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3845" w:rsidRDefault="00353845" w:rsidP="00801408">
      <w:pPr>
        <w:pStyle w:val="Sumrio1"/>
        <w:jc w:val="center"/>
        <w:rPr>
          <w:rFonts w:cs="Courier New"/>
          <w:bCs/>
          <w:sz w:val="36"/>
          <w:szCs w:val="36"/>
        </w:rPr>
      </w:pPr>
    </w:p>
    <w:p w:rsidR="00353845" w:rsidRDefault="00353845" w:rsidP="00801408">
      <w:pPr>
        <w:pStyle w:val="Sumrio1"/>
        <w:jc w:val="center"/>
        <w:rPr>
          <w:rFonts w:cs="Courier New"/>
          <w:bCs/>
          <w:sz w:val="36"/>
          <w:szCs w:val="36"/>
        </w:rPr>
      </w:pPr>
    </w:p>
    <w:p w:rsidR="00801408" w:rsidRPr="00353845" w:rsidRDefault="00801408" w:rsidP="00801408">
      <w:pPr>
        <w:pStyle w:val="Sumrio1"/>
        <w:jc w:val="center"/>
        <w:rPr>
          <w:rFonts w:cs="Courier New"/>
          <w:bCs/>
          <w:sz w:val="40"/>
          <w:szCs w:val="40"/>
        </w:rPr>
      </w:pPr>
      <w:r w:rsidRPr="00353845">
        <w:rPr>
          <w:rFonts w:cs="Courier New"/>
          <w:bCs/>
          <w:sz w:val="40"/>
          <w:szCs w:val="40"/>
        </w:rPr>
        <w:t>PRAÇA DOS ESPORTES E DA CULTURA</w:t>
      </w:r>
    </w:p>
    <w:p w:rsidR="00801408" w:rsidRDefault="00801408" w:rsidP="00801408">
      <w:pPr>
        <w:pStyle w:val="Sumrio1"/>
        <w:rPr>
          <w:rFonts w:cs="Arial"/>
          <w:sz w:val="56"/>
          <w:szCs w:val="56"/>
        </w:rPr>
      </w:pPr>
    </w:p>
    <w:p w:rsidR="00801408" w:rsidRDefault="00801408" w:rsidP="00801408">
      <w:pPr>
        <w:pStyle w:val="Sumrio1"/>
        <w:jc w:val="center"/>
        <w:rPr>
          <w:rFonts w:cs="Arial"/>
          <w:sz w:val="56"/>
          <w:szCs w:val="56"/>
        </w:rPr>
      </w:pPr>
    </w:p>
    <w:p w:rsidR="00353845" w:rsidRDefault="00353845" w:rsidP="00801408">
      <w:pPr>
        <w:pStyle w:val="Sumrio1"/>
        <w:jc w:val="center"/>
        <w:rPr>
          <w:rFonts w:cs="Arial"/>
          <w:sz w:val="56"/>
          <w:szCs w:val="56"/>
        </w:rPr>
      </w:pPr>
    </w:p>
    <w:p w:rsidR="00353845" w:rsidRDefault="00353845" w:rsidP="00801408">
      <w:pPr>
        <w:pStyle w:val="Sumrio1"/>
        <w:jc w:val="center"/>
        <w:rPr>
          <w:rFonts w:cs="Arial"/>
          <w:sz w:val="56"/>
          <w:szCs w:val="56"/>
        </w:rPr>
      </w:pPr>
    </w:p>
    <w:p w:rsidR="00801408" w:rsidRDefault="00801408" w:rsidP="00801408">
      <w:pPr>
        <w:pStyle w:val="Sumrio1"/>
        <w:jc w:val="center"/>
        <w:rPr>
          <w:rFonts w:cs="Arial"/>
          <w:sz w:val="36"/>
          <w:szCs w:val="36"/>
        </w:rPr>
      </w:pPr>
      <w:r>
        <w:rPr>
          <w:rFonts w:cs="Arial"/>
          <w:sz w:val="36"/>
          <w:szCs w:val="36"/>
        </w:rPr>
        <w:t>MEMORIAL DESCRITIVO E</w:t>
      </w:r>
    </w:p>
    <w:p w:rsidR="00801408" w:rsidRDefault="00801408" w:rsidP="00801408">
      <w:pPr>
        <w:pStyle w:val="Sumrio1"/>
        <w:jc w:val="center"/>
        <w:rPr>
          <w:rFonts w:cs="Arial"/>
          <w:sz w:val="36"/>
          <w:szCs w:val="36"/>
        </w:rPr>
      </w:pPr>
      <w:r>
        <w:rPr>
          <w:rFonts w:cs="Arial"/>
          <w:sz w:val="36"/>
          <w:szCs w:val="36"/>
        </w:rPr>
        <w:t xml:space="preserve">ESPECIFICAÇÃO TÉCNICA </w:t>
      </w:r>
    </w:p>
    <w:p w:rsidR="00801408" w:rsidRDefault="00801408" w:rsidP="00801408">
      <w:pPr>
        <w:pStyle w:val="western"/>
        <w:spacing w:before="0" w:after="0"/>
        <w:jc w:val="center"/>
        <w:rPr>
          <w:rFonts w:ascii="Arial" w:hAnsi="Arial" w:cs="Courier New"/>
          <w:b/>
          <w:bCs/>
          <w:sz w:val="32"/>
          <w:szCs w:val="32"/>
        </w:rPr>
      </w:pPr>
      <w:r>
        <w:rPr>
          <w:rFonts w:ascii="Arial" w:hAnsi="Arial" w:cs="Courier New"/>
          <w:b/>
          <w:bCs/>
          <w:sz w:val="32"/>
          <w:szCs w:val="32"/>
        </w:rPr>
        <w:t>Modelo: 3.000 m2</w:t>
      </w:r>
    </w:p>
    <w:p w:rsidR="00801408" w:rsidRDefault="00801408" w:rsidP="00801408">
      <w:pPr>
        <w:pStyle w:val="western"/>
        <w:spacing w:before="0" w:after="0"/>
        <w:jc w:val="center"/>
        <w:rPr>
          <w:rFonts w:ascii="Arial" w:hAnsi="Arial" w:cs="Courier New"/>
          <w:b/>
          <w:bCs/>
          <w:sz w:val="32"/>
          <w:szCs w:val="32"/>
        </w:rPr>
      </w:pPr>
    </w:p>
    <w:p w:rsidR="002E0EBB" w:rsidRDefault="002E0EBB"/>
    <w:p w:rsidR="00D702FF" w:rsidRDefault="00D702FF"/>
    <w:p w:rsidR="00D702FF" w:rsidRDefault="00D702FF"/>
    <w:p w:rsidR="00D702FF" w:rsidRDefault="00D702FF"/>
    <w:p w:rsidR="00D702FF" w:rsidRDefault="00D702FF"/>
    <w:p w:rsidR="00D702FF" w:rsidRDefault="00D702FF"/>
    <w:p w:rsidR="00D702FF" w:rsidRDefault="00D702FF"/>
    <w:p w:rsidR="00D702FF" w:rsidRDefault="00D702FF"/>
    <w:p w:rsidR="00D702FF" w:rsidRDefault="00D702FF"/>
    <w:p w:rsidR="00D702FF" w:rsidRDefault="00D702FF"/>
    <w:p w:rsidR="00D702FF" w:rsidRDefault="00D702FF"/>
    <w:p w:rsidR="00D702FF" w:rsidRDefault="00D702FF"/>
    <w:p w:rsidR="00D702FF" w:rsidRDefault="00D702FF"/>
    <w:p w:rsidR="00D702FF" w:rsidRDefault="00D702FF"/>
    <w:p w:rsidR="00D702FF" w:rsidRPr="007A673B" w:rsidRDefault="00D702FF" w:rsidP="00CE5244">
      <w:pPr>
        <w:pStyle w:val="Tont0"/>
        <w:rPr>
          <w:color w:val="000000"/>
          <w:sz w:val="22"/>
          <w:szCs w:val="22"/>
          <w:u w:val="none"/>
        </w:rPr>
      </w:pPr>
      <w:r w:rsidRPr="007A673B">
        <w:rPr>
          <w:color w:val="000000"/>
          <w:sz w:val="22"/>
          <w:szCs w:val="22"/>
          <w:u w:val="none"/>
        </w:rPr>
        <w:lastRenderedPageBreak/>
        <w:t xml:space="preserve"> </w:t>
      </w:r>
      <w:bookmarkStart w:id="0" w:name="_Toc232221876"/>
      <w:r w:rsidRPr="007A673B">
        <w:rPr>
          <w:color w:val="000000"/>
          <w:sz w:val="22"/>
          <w:szCs w:val="22"/>
          <w:u w:val="none"/>
        </w:rPr>
        <w:t>ORIENTAÇÕES GERAIS</w:t>
      </w:r>
      <w:bookmarkEnd w:id="0"/>
    </w:p>
    <w:p w:rsidR="00D702FF" w:rsidRPr="007A673B" w:rsidRDefault="00D702FF" w:rsidP="00460AA1">
      <w:pPr>
        <w:pStyle w:val="Tont1"/>
        <w:spacing w:before="120"/>
        <w:ind w:left="710"/>
        <w:rPr>
          <w:color w:val="000000"/>
          <w:sz w:val="22"/>
          <w:szCs w:val="22"/>
        </w:rPr>
      </w:pPr>
      <w:bookmarkStart w:id="1" w:name="_Toc232221877"/>
      <w:r w:rsidRPr="007A673B">
        <w:rPr>
          <w:color w:val="000000"/>
          <w:sz w:val="22"/>
          <w:szCs w:val="22"/>
        </w:rPr>
        <w:t>DISPOSIÇÕES PRELIMINARES</w:t>
      </w:r>
      <w:bookmarkEnd w:id="1"/>
    </w:p>
    <w:p w:rsidR="00D702FF" w:rsidRPr="007A673B" w:rsidRDefault="00D702FF" w:rsidP="005D7DBC">
      <w:pPr>
        <w:pStyle w:val="Tont2"/>
        <w:numPr>
          <w:ilvl w:val="1"/>
          <w:numId w:val="1"/>
        </w:numPr>
        <w:tabs>
          <w:tab w:val="num" w:pos="1571"/>
        </w:tabs>
        <w:ind w:left="1571"/>
        <w:rPr>
          <w:color w:val="000000"/>
          <w:szCs w:val="22"/>
        </w:rPr>
      </w:pPr>
      <w:bookmarkStart w:id="2" w:name="_Toc232221878"/>
      <w:r w:rsidRPr="007A673B">
        <w:rPr>
          <w:color w:val="000000"/>
          <w:szCs w:val="22"/>
        </w:rPr>
        <w:t>Disposições Preliminares</w:t>
      </w:r>
      <w:bookmarkEnd w:id="2"/>
    </w:p>
    <w:p w:rsidR="00D702FF" w:rsidRPr="007A673B" w:rsidRDefault="00D702FF" w:rsidP="00D702FF">
      <w:pPr>
        <w:pStyle w:val="Tont3"/>
        <w:tabs>
          <w:tab w:val="clear" w:pos="3686"/>
          <w:tab w:val="decimal" w:pos="4480"/>
        </w:tabs>
        <w:ind w:left="794"/>
        <w:rPr>
          <w:sz w:val="22"/>
          <w:szCs w:val="22"/>
        </w:rPr>
      </w:pPr>
      <w:r w:rsidRPr="007A673B">
        <w:rPr>
          <w:color w:val="000000"/>
          <w:sz w:val="22"/>
          <w:szCs w:val="22"/>
        </w:rPr>
        <w:t xml:space="preserve">O presente Memorial Descritivo constitui elemento fundamental para o cumprimento das metas estabelecidas para a </w:t>
      </w:r>
      <w:r w:rsidRPr="007A673B">
        <w:rPr>
          <w:sz w:val="22"/>
          <w:szCs w:val="22"/>
        </w:rPr>
        <w:t>execução d</w:t>
      </w:r>
      <w:r w:rsidRPr="007A673B">
        <w:rPr>
          <w:color w:val="000000"/>
          <w:sz w:val="22"/>
          <w:szCs w:val="22"/>
        </w:rPr>
        <w:t xml:space="preserve">os serviços </w:t>
      </w:r>
      <w:r w:rsidRPr="007A673B">
        <w:rPr>
          <w:sz w:val="22"/>
          <w:szCs w:val="22"/>
        </w:rPr>
        <w:t xml:space="preserve">de construção de edificação para abrigar uma Praça de 3000m2 da segunda etapa do Programa de Aceleração do Crescimento (PAC </w:t>
      </w:r>
      <w:proofErr w:type="gramStart"/>
      <w:r w:rsidRPr="007A673B">
        <w:rPr>
          <w:sz w:val="22"/>
          <w:szCs w:val="22"/>
        </w:rPr>
        <w:t>2</w:t>
      </w:r>
      <w:proofErr w:type="gramEnd"/>
      <w:r w:rsidRPr="007A673B">
        <w:rPr>
          <w:sz w:val="22"/>
          <w:szCs w:val="22"/>
        </w:rPr>
        <w:t>).</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Para efeito das presentes Especificações, o termo </w:t>
      </w:r>
      <w:r w:rsidRPr="007A673B">
        <w:rPr>
          <w:i/>
          <w:color w:val="000000"/>
          <w:sz w:val="22"/>
          <w:szCs w:val="22"/>
        </w:rPr>
        <w:t>Contratada</w:t>
      </w:r>
      <w:r w:rsidRPr="007A673B">
        <w:rPr>
          <w:color w:val="000000"/>
          <w:sz w:val="22"/>
          <w:szCs w:val="22"/>
        </w:rPr>
        <w:t xml:space="preserve"> define o proponente vencedor do certame licitatório, a quem será adjudicado o objeto da Licitação, o termo </w:t>
      </w:r>
      <w:r w:rsidRPr="007A673B">
        <w:rPr>
          <w:i/>
          <w:color w:val="000000"/>
          <w:sz w:val="22"/>
          <w:szCs w:val="22"/>
        </w:rPr>
        <w:t>Fiscalização</w:t>
      </w:r>
      <w:r w:rsidRPr="007A673B">
        <w:rPr>
          <w:color w:val="000000"/>
          <w:sz w:val="22"/>
          <w:szCs w:val="22"/>
        </w:rPr>
        <w:t xml:space="preserve"> define a equipe que representará o Departamento de Fiscalização e Obras do Município ou Distrito Federal perante a </w:t>
      </w:r>
      <w:r w:rsidRPr="007A673B">
        <w:rPr>
          <w:i/>
          <w:color w:val="000000"/>
          <w:sz w:val="22"/>
          <w:szCs w:val="22"/>
        </w:rPr>
        <w:t>Contratada</w:t>
      </w:r>
      <w:r w:rsidRPr="007A673B">
        <w:rPr>
          <w:color w:val="000000"/>
          <w:sz w:val="22"/>
          <w:szCs w:val="22"/>
        </w:rPr>
        <w:t xml:space="preserve"> e a quem este último dever-se-á reportar, e o termo </w:t>
      </w:r>
      <w:r w:rsidRPr="007A673B">
        <w:rPr>
          <w:i/>
          <w:iCs/>
          <w:color w:val="000000"/>
          <w:sz w:val="22"/>
          <w:szCs w:val="22"/>
        </w:rPr>
        <w:t>Contratante</w:t>
      </w:r>
      <w:r w:rsidRPr="007A673B">
        <w:rPr>
          <w:color w:val="000000"/>
          <w:sz w:val="22"/>
          <w:szCs w:val="22"/>
        </w:rPr>
        <w:t xml:space="preserve"> define a Prefeitura Municipal ou Distrito Federal envolvidos.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Será sempre suposto que esta especificação é de inteiro conhecimento da empresa vencedora da licitação. </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Na execução de todos os projetos e serviços a </w:t>
      </w:r>
      <w:r w:rsidRPr="007A673B">
        <w:rPr>
          <w:i/>
          <w:color w:val="000000"/>
          <w:sz w:val="22"/>
          <w:szCs w:val="22"/>
        </w:rPr>
        <w:t>Contratada</w:t>
      </w:r>
      <w:r w:rsidRPr="007A673B">
        <w:rPr>
          <w:color w:val="000000"/>
          <w:sz w:val="22"/>
          <w:szCs w:val="22"/>
        </w:rPr>
        <w:t xml:space="preserve"> deverá seguir as Normas Técnicas da Associação Brasileira de Normas Técnicas – ABNT e as normas citadas no decorrer destas Especificações.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A execução de todos os serviços obedecerá rigorosamente às indicações constantes no projeto, conforme plantas, e o constituem, além das prescrições contidas neste memorial, e demais documentos integrantes do contrato.</w:t>
      </w:r>
    </w:p>
    <w:p w:rsidR="00D702FF" w:rsidRPr="007A673B" w:rsidRDefault="00D702FF" w:rsidP="00D702FF">
      <w:pPr>
        <w:pStyle w:val="Tont2"/>
        <w:numPr>
          <w:ilvl w:val="1"/>
          <w:numId w:val="1"/>
        </w:numPr>
        <w:rPr>
          <w:color w:val="000000"/>
          <w:szCs w:val="22"/>
        </w:rPr>
      </w:pPr>
      <w:bookmarkStart w:id="3" w:name="_Toc232221879"/>
      <w:r w:rsidRPr="007A673B">
        <w:rPr>
          <w:color w:val="000000"/>
          <w:szCs w:val="22"/>
        </w:rPr>
        <w:t>Discrepâncias, Prioridades e Interpretações.</w:t>
      </w:r>
      <w:bookmarkEnd w:id="3"/>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Em caso de dúvidas quanto à interpretação do Memorial descritivo, Projetos, Detalhes e/ou das instruções de concorrência, deverão ser consultados os Profissionais Responsáveis ou a </w:t>
      </w:r>
      <w:r w:rsidRPr="007A673B">
        <w:rPr>
          <w:i/>
          <w:color w:val="000000"/>
          <w:sz w:val="22"/>
          <w:szCs w:val="22"/>
        </w:rPr>
        <w:t>Contratante</w:t>
      </w:r>
      <w:r w:rsidRPr="007A673B">
        <w:rPr>
          <w:color w:val="000000"/>
          <w:sz w:val="22"/>
          <w:szCs w:val="22"/>
        </w:rPr>
        <w:t>, nesta ordem.</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Em casos de divergência entre desenhos de escalas diferentes prevalecerão sempre os de maior escala.</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Em casos de divergências entre detalhes e desenhos e este Memorial Descritivo prevalecerão sempre os primeiros.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Em casos de divergência entre cotas de desenhos e suas dimensões medidas em escala prevalecerão sempre às primeiras.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Todos os detalhes constantes dos desenhos e não mencionados neste Memorial descritivo, assim como os detalhes aqui mencionados e não constantes dos desenhos, serão interpretados como fazendo parte integrante do projeto.</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Nenhuma alteração nos desenhos fornecidos, bem como nessas especificações pode ser feita sem consulta prévia e autorização por escrito dos autores do projeto e aprovação da </w:t>
      </w:r>
      <w:r w:rsidRPr="007A673B">
        <w:rPr>
          <w:i/>
          <w:color w:val="000000"/>
          <w:sz w:val="22"/>
          <w:szCs w:val="22"/>
        </w:rPr>
        <w:t>Contratante</w:t>
      </w:r>
      <w:r w:rsidRPr="007A673B">
        <w:rPr>
          <w:color w:val="000000"/>
          <w:sz w:val="22"/>
          <w:szCs w:val="22"/>
        </w:rPr>
        <w:t xml:space="preserve">. A </w:t>
      </w:r>
      <w:r w:rsidRPr="007A673B">
        <w:rPr>
          <w:i/>
          <w:color w:val="000000"/>
          <w:sz w:val="22"/>
          <w:szCs w:val="22"/>
        </w:rPr>
        <w:t xml:space="preserve">Fiscalização </w:t>
      </w:r>
      <w:r w:rsidRPr="007A673B">
        <w:rPr>
          <w:color w:val="000000"/>
          <w:sz w:val="22"/>
          <w:szCs w:val="22"/>
        </w:rPr>
        <w:t>poderá impugnar qualquer trabalho feito em desacordo com os desenhos e especificações.</w:t>
      </w:r>
    </w:p>
    <w:p w:rsidR="00D702FF"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se obriga a tomar conhecimento e consultar todos os projetos antes e durante a execução de quaisquer serviços.</w:t>
      </w:r>
    </w:p>
    <w:p w:rsidR="00C63A9D" w:rsidRPr="007A673B" w:rsidRDefault="00C63A9D" w:rsidP="00D702FF">
      <w:pPr>
        <w:pStyle w:val="Tont3"/>
        <w:tabs>
          <w:tab w:val="clear" w:pos="3686"/>
          <w:tab w:val="decimal" w:pos="4480"/>
        </w:tabs>
        <w:ind w:left="794"/>
        <w:rPr>
          <w:color w:val="000000"/>
          <w:sz w:val="22"/>
          <w:szCs w:val="22"/>
        </w:rPr>
      </w:pPr>
    </w:p>
    <w:p w:rsidR="00D702FF" w:rsidRPr="007A673B" w:rsidRDefault="00D702FF" w:rsidP="00D702FF">
      <w:pPr>
        <w:pStyle w:val="Tont3"/>
        <w:tabs>
          <w:tab w:val="clear" w:pos="3686"/>
          <w:tab w:val="decimal" w:pos="4480"/>
        </w:tabs>
        <w:ind w:left="794"/>
        <w:rPr>
          <w:color w:val="000000"/>
          <w:sz w:val="22"/>
          <w:szCs w:val="22"/>
        </w:rPr>
      </w:pPr>
    </w:p>
    <w:p w:rsidR="00D702FF" w:rsidRPr="007A673B" w:rsidRDefault="00D702FF" w:rsidP="00D702FF">
      <w:pPr>
        <w:pStyle w:val="Tont2"/>
        <w:numPr>
          <w:ilvl w:val="1"/>
          <w:numId w:val="1"/>
        </w:numPr>
        <w:rPr>
          <w:color w:val="000000"/>
          <w:szCs w:val="22"/>
        </w:rPr>
      </w:pPr>
      <w:bookmarkStart w:id="4" w:name="_Toc232221880"/>
      <w:r w:rsidRPr="007A673B">
        <w:rPr>
          <w:color w:val="000000"/>
          <w:szCs w:val="22"/>
        </w:rPr>
        <w:lastRenderedPageBreak/>
        <w:t>Orientação Geral e Fiscalização</w:t>
      </w:r>
      <w:bookmarkEnd w:id="4"/>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Contratante</w:t>
      </w:r>
      <w:r w:rsidRPr="007A673B">
        <w:rPr>
          <w:color w:val="000000"/>
          <w:sz w:val="22"/>
          <w:szCs w:val="22"/>
        </w:rPr>
        <w:t xml:space="preserve"> manterá prepostos seus, convenientemente credenciados junto à construtora com autoridade para exercer, em nome da </w:t>
      </w:r>
      <w:r w:rsidRPr="007A673B">
        <w:rPr>
          <w:i/>
          <w:color w:val="000000"/>
          <w:sz w:val="22"/>
          <w:szCs w:val="22"/>
        </w:rPr>
        <w:t>Contratante</w:t>
      </w:r>
      <w:r w:rsidRPr="007A673B">
        <w:rPr>
          <w:color w:val="000000"/>
          <w:sz w:val="22"/>
          <w:szCs w:val="22"/>
        </w:rPr>
        <w:t xml:space="preserve">, toda e qualquer ação de orientação geral, controle e fiscalização das obras e serviços de construção, exercidos pela </w:t>
      </w:r>
      <w:r w:rsidRPr="007A673B">
        <w:rPr>
          <w:i/>
          <w:color w:val="000000"/>
          <w:sz w:val="22"/>
          <w:szCs w:val="22"/>
        </w:rPr>
        <w:t>Contratada</w:t>
      </w:r>
      <w:r w:rsidRPr="007A673B">
        <w:rPr>
          <w:color w:val="000000"/>
          <w:sz w:val="22"/>
          <w:szCs w:val="22"/>
        </w:rPr>
        <w:t>.</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As relações mútuas, entre a </w:t>
      </w:r>
      <w:r w:rsidRPr="007A673B">
        <w:rPr>
          <w:i/>
          <w:color w:val="000000"/>
          <w:sz w:val="22"/>
          <w:szCs w:val="22"/>
        </w:rPr>
        <w:t>Contratante</w:t>
      </w:r>
      <w:r w:rsidRPr="007A673B">
        <w:rPr>
          <w:color w:val="000000"/>
          <w:sz w:val="22"/>
          <w:szCs w:val="22"/>
        </w:rPr>
        <w:t xml:space="preserve"> e </w:t>
      </w:r>
      <w:r w:rsidRPr="007A673B">
        <w:rPr>
          <w:i/>
          <w:color w:val="000000"/>
          <w:sz w:val="22"/>
          <w:szCs w:val="22"/>
        </w:rPr>
        <w:t>Contratada</w:t>
      </w:r>
      <w:r w:rsidRPr="007A673B">
        <w:rPr>
          <w:color w:val="000000"/>
          <w:sz w:val="22"/>
          <w:szCs w:val="22"/>
        </w:rPr>
        <w:t xml:space="preserve">, fornecedores e empreiteiros serão mantidas por intermédio da </w:t>
      </w:r>
      <w:r w:rsidRPr="007A673B">
        <w:rPr>
          <w:i/>
          <w:color w:val="000000"/>
          <w:sz w:val="22"/>
          <w:szCs w:val="22"/>
        </w:rPr>
        <w:t>Fiscalização</w:t>
      </w:r>
      <w:r w:rsidRPr="007A673B">
        <w:rPr>
          <w:color w:val="000000"/>
          <w:sz w:val="22"/>
          <w:szCs w:val="22"/>
        </w:rPr>
        <w:t>.</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se obriga a facilitar meticulosa fiscalização dos materiais e execução das obras e serviços contratados, facultando à </w:t>
      </w:r>
      <w:r w:rsidRPr="007A673B">
        <w:rPr>
          <w:i/>
          <w:color w:val="000000"/>
          <w:sz w:val="22"/>
          <w:szCs w:val="22"/>
        </w:rPr>
        <w:t>Fiscalização</w:t>
      </w:r>
      <w:r w:rsidRPr="007A673B">
        <w:rPr>
          <w:color w:val="000000"/>
          <w:sz w:val="22"/>
          <w:szCs w:val="22"/>
        </w:rPr>
        <w:t>, o acesso a todas as partes das obras contratadas. Obriga-se do mesmo modo, a facilitar a fiscalização em oficinas, depósitos ou dependências, onde se encontrem materiais destinados a construção, serviços e obras em reparo.</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Fica assegurado à </w:t>
      </w:r>
      <w:r w:rsidRPr="007A673B">
        <w:rPr>
          <w:i/>
          <w:color w:val="000000"/>
          <w:sz w:val="22"/>
          <w:szCs w:val="22"/>
        </w:rPr>
        <w:t>Fiscalização</w:t>
      </w:r>
      <w:r w:rsidRPr="007A673B">
        <w:rPr>
          <w:color w:val="000000"/>
          <w:sz w:val="22"/>
          <w:szCs w:val="22"/>
        </w:rPr>
        <w:t xml:space="preserve"> o direito de ordenar a suspensão das obras e serviços sempre que estes estiverem em desacordo com os projetos e especificações.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se obriga a retirar da obra, imediatamente após o recebimento da comunicação em diário de obra, qualquer empregado que venha a demonstrar conduta nociva ou incapacidade técnica.</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Os serviços a cargo de diferentes firmas serão articulados entre si de modo a proporcionar andamento harmonioso da obra em seu conjunto.</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As planilhas com quantitativos de serviços fornecidos pela </w:t>
      </w:r>
      <w:r w:rsidRPr="007A673B">
        <w:rPr>
          <w:i/>
          <w:color w:val="000000"/>
          <w:sz w:val="22"/>
          <w:szCs w:val="22"/>
        </w:rPr>
        <w:t>Contratante</w:t>
      </w:r>
      <w:r w:rsidRPr="007A673B">
        <w:rPr>
          <w:color w:val="000000"/>
          <w:sz w:val="22"/>
          <w:szCs w:val="22"/>
        </w:rPr>
        <w:t xml:space="preserve"> devem obrigatoriamente ser conferidas pelo LICITANTE, antes da entrega da proposta na fase licitatória, não sendo aceitas quaisquer reclamações ou reivindicações após a obra contratada. Qualquer discrepância deverá ser resolvida com a </w:t>
      </w:r>
      <w:r w:rsidRPr="007A673B">
        <w:rPr>
          <w:i/>
          <w:color w:val="000000"/>
          <w:sz w:val="22"/>
          <w:szCs w:val="22"/>
        </w:rPr>
        <w:t>Fiscalização</w:t>
      </w:r>
      <w:r w:rsidRPr="007A673B">
        <w:rPr>
          <w:color w:val="000000"/>
          <w:sz w:val="22"/>
          <w:szCs w:val="22"/>
        </w:rPr>
        <w:t xml:space="preserve"> antes da contratação.</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fornecerá os equipamentos, os materiais, a mão-de-obra, o transporte e tudo mais que for necessário para a execução, a conclusão e a manutenção dos serviços, sejam eles definitivos ou temporários.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Todos os materiais a serem empregados na obra deverão ser novos, comprovadamente de primeira qualidade e, estarem de acordo com as especificações, devendo ser submetidos à aprovação da </w:t>
      </w:r>
      <w:r w:rsidRPr="007A673B">
        <w:rPr>
          <w:i/>
          <w:color w:val="000000"/>
          <w:sz w:val="22"/>
          <w:szCs w:val="22"/>
        </w:rPr>
        <w:t>Fiscalização</w:t>
      </w:r>
      <w:r w:rsidRPr="007A673B">
        <w:rPr>
          <w:color w:val="000000"/>
          <w:sz w:val="22"/>
          <w:szCs w:val="22"/>
        </w:rPr>
        <w:t>, com exceção de eventuais serviços de remanejamento onde estiver explícito o reaproveitamento.</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deverá submeter à </w:t>
      </w:r>
      <w:r w:rsidRPr="007A673B">
        <w:rPr>
          <w:i/>
          <w:color w:val="000000"/>
          <w:sz w:val="22"/>
          <w:szCs w:val="22"/>
        </w:rPr>
        <w:t>Fiscalização,</w:t>
      </w:r>
      <w:r w:rsidRPr="007A673B">
        <w:rPr>
          <w:color w:val="000000"/>
          <w:sz w:val="22"/>
          <w:szCs w:val="22"/>
        </w:rPr>
        <w:t xml:space="preserve"> amostras de todos os materiais a serem empregados nos serviços, antes de executá-los. Se julgar necessário, a </w:t>
      </w:r>
      <w:r w:rsidRPr="007A673B">
        <w:rPr>
          <w:i/>
          <w:color w:val="000000"/>
          <w:sz w:val="22"/>
          <w:szCs w:val="22"/>
        </w:rPr>
        <w:t>Fiscalização</w:t>
      </w:r>
      <w:r w:rsidRPr="007A673B">
        <w:rPr>
          <w:color w:val="000000"/>
          <w:sz w:val="22"/>
          <w:szCs w:val="22"/>
        </w:rPr>
        <w:t xml:space="preserve"> poderá solicitar à </w:t>
      </w:r>
      <w:r w:rsidRPr="007A673B">
        <w:rPr>
          <w:i/>
          <w:color w:val="000000"/>
          <w:sz w:val="22"/>
          <w:szCs w:val="22"/>
        </w:rPr>
        <w:t>Contratada</w:t>
      </w:r>
      <w:r w:rsidRPr="007A673B">
        <w:rPr>
          <w:color w:val="000000"/>
          <w:sz w:val="22"/>
          <w:szCs w:val="22"/>
        </w:rPr>
        <w:t xml:space="preserve"> a apresentação de informação, por escrito, dos locais de origem dos materiais ou de certificados de ensaios relativos aos mesmos.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deverá providenciar a aquisição dos materiais tão logo seja contratado, visando o cumprimento dos prazos do cronograma para esse item. A </w:t>
      </w:r>
      <w:r w:rsidRPr="007A673B">
        <w:rPr>
          <w:i/>
          <w:color w:val="000000"/>
          <w:sz w:val="22"/>
          <w:szCs w:val="22"/>
        </w:rPr>
        <w:t>Fiscalização</w:t>
      </w:r>
      <w:r w:rsidRPr="007A673B">
        <w:rPr>
          <w:color w:val="000000"/>
          <w:sz w:val="22"/>
          <w:szCs w:val="22"/>
        </w:rPr>
        <w:t xml:space="preserve"> não aceitará a alegação de atraso dos serviços devido ao não fornecimento dos materiais pelos fornecedores.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Nenhum pagamento adicional será efetuado em remuneração aos serviços aqui descritos; os custos respectivos deverão estar incluídos nos preços unitários e/ou no </w:t>
      </w:r>
      <w:proofErr w:type="gramStart"/>
      <w:r w:rsidRPr="007A673B">
        <w:rPr>
          <w:color w:val="000000"/>
          <w:sz w:val="22"/>
          <w:szCs w:val="22"/>
        </w:rPr>
        <w:t xml:space="preserve">global constantes da proposta da </w:t>
      </w:r>
      <w:r w:rsidRPr="007A673B">
        <w:rPr>
          <w:i/>
          <w:color w:val="000000"/>
          <w:sz w:val="22"/>
          <w:szCs w:val="22"/>
        </w:rPr>
        <w:t>Contratada</w:t>
      </w:r>
      <w:proofErr w:type="gramEnd"/>
      <w:r w:rsidRPr="007A673B">
        <w:rPr>
          <w:color w:val="000000"/>
          <w:sz w:val="22"/>
          <w:szCs w:val="22"/>
        </w:rPr>
        <w:t>.</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Quaisquer outros custos, diretos ou indiretos, que sejam identificados pelo licitante para a execução dos serviços deverão ser incluídos no orçamento, e </w:t>
      </w:r>
      <w:r w:rsidRPr="007A673B">
        <w:rPr>
          <w:color w:val="000000"/>
          <w:sz w:val="22"/>
          <w:szCs w:val="22"/>
        </w:rPr>
        <w:lastRenderedPageBreak/>
        <w:t xml:space="preserve">nunca pleiteados durante a execução da obra como acréscimo de novos serviços. </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O BDI – Benefícios e Despesas Indiretas, conforme prevê a legislação, deverá ser destacado em item próprio na planilha orçamentária, não devendo fazer parte da composição dos preços unitários.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equipe técnica da </w:t>
      </w:r>
      <w:r w:rsidRPr="007A673B">
        <w:rPr>
          <w:i/>
          <w:color w:val="000000"/>
          <w:sz w:val="22"/>
          <w:szCs w:val="22"/>
        </w:rPr>
        <w:t>Contratada,</w:t>
      </w:r>
      <w:r w:rsidRPr="007A673B">
        <w:rPr>
          <w:color w:val="000000"/>
          <w:sz w:val="22"/>
          <w:szCs w:val="22"/>
        </w:rPr>
        <w:t xml:space="preserve"> responsável pelos serviços, deverá contar com profissionais especializados e devidamente habilitados, para desenvolverem as diversas atividades necessárias à execução da obra. A qualquer tempo, a </w:t>
      </w:r>
      <w:r w:rsidRPr="007A673B">
        <w:rPr>
          <w:i/>
          <w:color w:val="000000"/>
          <w:sz w:val="22"/>
          <w:szCs w:val="22"/>
        </w:rPr>
        <w:t>Fiscalização</w:t>
      </w:r>
      <w:r w:rsidRPr="007A673B">
        <w:rPr>
          <w:color w:val="000000"/>
          <w:sz w:val="22"/>
          <w:szCs w:val="22"/>
        </w:rPr>
        <w:t xml:space="preserve"> poderá solicitar a substituição de qualquer membro da equipe técnica da </w:t>
      </w:r>
      <w:r w:rsidRPr="007A673B">
        <w:rPr>
          <w:i/>
          <w:color w:val="000000"/>
          <w:sz w:val="22"/>
          <w:szCs w:val="22"/>
        </w:rPr>
        <w:t>Contratada</w:t>
      </w:r>
      <w:r w:rsidRPr="007A673B">
        <w:rPr>
          <w:color w:val="000000"/>
          <w:sz w:val="22"/>
          <w:szCs w:val="22"/>
        </w:rPr>
        <w:t>, desde que entenda que seja benéfico ao desenvolvimento dos trabalhos.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Quando houver necessidade de movimentar ou modificar equipamentos e elementos existentes na obra, a fim de facilitar a execução de seus serviços, a </w:t>
      </w:r>
      <w:r w:rsidRPr="007A673B">
        <w:rPr>
          <w:i/>
          <w:color w:val="000000"/>
          <w:sz w:val="22"/>
          <w:szCs w:val="22"/>
        </w:rPr>
        <w:t>Contratada</w:t>
      </w:r>
      <w:r w:rsidRPr="007A673B">
        <w:rPr>
          <w:color w:val="000000"/>
          <w:sz w:val="22"/>
          <w:szCs w:val="22"/>
        </w:rPr>
        <w:t xml:space="preserve"> deverá solicitar previamente à </w:t>
      </w:r>
      <w:r w:rsidRPr="007A673B">
        <w:rPr>
          <w:i/>
          <w:color w:val="000000"/>
          <w:sz w:val="22"/>
          <w:szCs w:val="22"/>
        </w:rPr>
        <w:t>Fiscalização</w:t>
      </w:r>
      <w:r w:rsidRPr="007A673B">
        <w:rPr>
          <w:color w:val="000000"/>
          <w:sz w:val="22"/>
          <w:szCs w:val="22"/>
        </w:rPr>
        <w:t xml:space="preserve"> autorização para tais deslocamentos e modificações.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Possíveis indefinições, omissões, falhas ou incorreções das especificações ora fornecidas, não poderão, jamais, constituir pretexto para a </w:t>
      </w:r>
      <w:r w:rsidRPr="007A673B">
        <w:rPr>
          <w:i/>
          <w:color w:val="000000"/>
          <w:sz w:val="22"/>
          <w:szCs w:val="22"/>
        </w:rPr>
        <w:t>Contratada</w:t>
      </w:r>
      <w:r w:rsidRPr="007A673B">
        <w:rPr>
          <w:color w:val="000000"/>
          <w:sz w:val="22"/>
          <w:szCs w:val="22"/>
        </w:rPr>
        <w:t xml:space="preserve"> pretender cobrar "serviços extras" e/ou alterar a composição de preços unitários. Considerar-se-á, inapelavelmente, a </w:t>
      </w:r>
      <w:r w:rsidRPr="007A673B">
        <w:rPr>
          <w:i/>
          <w:color w:val="000000"/>
          <w:sz w:val="22"/>
          <w:szCs w:val="22"/>
        </w:rPr>
        <w:t>Contratada</w:t>
      </w:r>
      <w:r w:rsidRPr="007A673B">
        <w:rPr>
          <w:color w:val="000000"/>
          <w:sz w:val="22"/>
          <w:szCs w:val="22"/>
        </w:rPr>
        <w:t xml:space="preserve"> como altamente especializada nas obras e serviços em questão e que, por conseguinte, deverá ter computado, no valor global da sua proposta, também, as complementações e acessórios por acaso omitidos nas especificações, mas implícitos e necessários ao perfeito e completo funcionamento de todos os materiais, peças, etc.</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deverá remover todo o entulho do local da obra e fazer a limpeza completa após a finalização da execução do serviço.</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deverá responsabilizar-se por quaisquer danos provocados no decorrer dos serviços ou em conseqüência destes, arcando com os prejuízos que possam ocorrer com o reparo desses danos.</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inobservância das presentes especificações técnicas e dos projetos implica a não aceitação parcial ou total dos serviços, devendo a </w:t>
      </w:r>
      <w:r w:rsidRPr="007A673B">
        <w:rPr>
          <w:i/>
          <w:color w:val="000000"/>
          <w:sz w:val="22"/>
          <w:szCs w:val="22"/>
        </w:rPr>
        <w:t>Contratada</w:t>
      </w:r>
      <w:r w:rsidRPr="007A673B">
        <w:rPr>
          <w:color w:val="000000"/>
          <w:sz w:val="22"/>
          <w:szCs w:val="22"/>
        </w:rPr>
        <w:t xml:space="preserve"> refazer as partes recusadas sem direito a indenização.</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A </w:t>
      </w:r>
      <w:r w:rsidRPr="007A673B">
        <w:rPr>
          <w:i/>
          <w:color w:val="000000"/>
          <w:sz w:val="22"/>
          <w:szCs w:val="22"/>
        </w:rPr>
        <w:t>Contratada</w:t>
      </w:r>
      <w:r w:rsidRPr="007A673B">
        <w:rPr>
          <w:color w:val="000000"/>
          <w:sz w:val="22"/>
          <w:szCs w:val="22"/>
        </w:rPr>
        <w:t xml:space="preserve"> deverá, necessariamente, cotar seus serviços por preço unitário, seguindo a </w:t>
      </w:r>
      <w:r w:rsidRPr="007A673B">
        <w:rPr>
          <w:i/>
          <w:color w:val="000000"/>
          <w:sz w:val="22"/>
          <w:szCs w:val="22"/>
        </w:rPr>
        <w:t>Planilha de Orçamento e Quantitativos</w:t>
      </w:r>
      <w:r w:rsidRPr="007A673B">
        <w:rPr>
          <w:color w:val="000000"/>
          <w:sz w:val="22"/>
          <w:szCs w:val="22"/>
        </w:rPr>
        <w:t>.</w:t>
      </w:r>
    </w:p>
    <w:p w:rsidR="00D702FF" w:rsidRPr="007A673B" w:rsidRDefault="00D702FF" w:rsidP="00D702FF">
      <w:pPr>
        <w:pStyle w:val="Tont3"/>
        <w:tabs>
          <w:tab w:val="clear" w:pos="3686"/>
          <w:tab w:val="decimal" w:pos="4480"/>
        </w:tabs>
        <w:ind w:left="794"/>
        <w:rPr>
          <w:color w:val="000000"/>
          <w:sz w:val="22"/>
          <w:szCs w:val="22"/>
        </w:rPr>
      </w:pPr>
      <w:r w:rsidRPr="007A673B">
        <w:rPr>
          <w:color w:val="000000"/>
          <w:sz w:val="22"/>
          <w:szCs w:val="22"/>
        </w:rPr>
        <w:t xml:space="preserve">O material equivalente com o mesmo desempenho técnico a ser utilizado deverá ser apresentado com antecedência à Fiscalização para a competente autorização, a qual será dada por escrito em Ofício ou no Livro de Ocorrências. Ficará a critério da </w:t>
      </w:r>
      <w:r w:rsidRPr="007A673B">
        <w:rPr>
          <w:i/>
          <w:color w:val="000000"/>
          <w:sz w:val="22"/>
          <w:szCs w:val="22"/>
        </w:rPr>
        <w:t>Fiscalização</w:t>
      </w:r>
      <w:r w:rsidRPr="007A673B">
        <w:rPr>
          <w:color w:val="000000"/>
          <w:sz w:val="22"/>
          <w:szCs w:val="22"/>
        </w:rPr>
        <w:t xml:space="preserve">, exigir laudo de </w:t>
      </w:r>
      <w:proofErr w:type="spellStart"/>
      <w:r w:rsidRPr="007A673B">
        <w:rPr>
          <w:color w:val="000000"/>
          <w:sz w:val="22"/>
          <w:szCs w:val="22"/>
        </w:rPr>
        <w:t>lnstituto</w:t>
      </w:r>
      <w:proofErr w:type="spellEnd"/>
      <w:r w:rsidRPr="007A673B">
        <w:rPr>
          <w:color w:val="000000"/>
          <w:sz w:val="22"/>
          <w:szCs w:val="22"/>
        </w:rPr>
        <w:t xml:space="preserve"> Tecnológico Oficial para comprovação da equivalência técnica, ficando desde já estabelecido que todas as despesas </w:t>
      </w:r>
      <w:proofErr w:type="gramStart"/>
      <w:r w:rsidRPr="007A673B">
        <w:rPr>
          <w:color w:val="000000"/>
          <w:sz w:val="22"/>
          <w:szCs w:val="22"/>
        </w:rPr>
        <w:t>serão</w:t>
      </w:r>
      <w:proofErr w:type="gramEnd"/>
      <w:r w:rsidRPr="007A673B">
        <w:rPr>
          <w:color w:val="000000"/>
          <w:sz w:val="22"/>
          <w:szCs w:val="22"/>
        </w:rPr>
        <w:t xml:space="preserve"> por conta da </w:t>
      </w:r>
      <w:r w:rsidRPr="007A673B">
        <w:rPr>
          <w:i/>
          <w:color w:val="000000"/>
          <w:sz w:val="22"/>
          <w:szCs w:val="22"/>
        </w:rPr>
        <w:t>Contratada</w:t>
      </w:r>
      <w:r w:rsidRPr="007A673B">
        <w:rPr>
          <w:color w:val="000000"/>
          <w:sz w:val="22"/>
          <w:szCs w:val="22"/>
        </w:rPr>
        <w:t xml:space="preserve">, ficando vedado qualquer repasse para a </w:t>
      </w:r>
      <w:r w:rsidRPr="007A673B">
        <w:rPr>
          <w:i/>
          <w:color w:val="000000"/>
          <w:sz w:val="22"/>
          <w:szCs w:val="22"/>
        </w:rPr>
        <w:t>Contratante</w:t>
      </w:r>
      <w:r w:rsidRPr="007A673B">
        <w:rPr>
          <w:color w:val="000000"/>
          <w:sz w:val="22"/>
          <w:szCs w:val="22"/>
        </w:rPr>
        <w:t>.</w:t>
      </w:r>
    </w:p>
    <w:p w:rsidR="00FA2057" w:rsidRDefault="00FA2057" w:rsidP="00D702FF">
      <w:pPr>
        <w:pStyle w:val="Tont3"/>
        <w:tabs>
          <w:tab w:val="clear" w:pos="3686"/>
          <w:tab w:val="decimal" w:pos="4480"/>
        </w:tabs>
        <w:ind w:left="794"/>
        <w:rPr>
          <w:color w:val="000000"/>
          <w:sz w:val="22"/>
          <w:szCs w:val="22"/>
        </w:rPr>
      </w:pPr>
    </w:p>
    <w:p w:rsidR="00C63A9D" w:rsidRPr="007A673B" w:rsidRDefault="00C63A9D" w:rsidP="00D702FF">
      <w:pPr>
        <w:pStyle w:val="Tont3"/>
        <w:tabs>
          <w:tab w:val="clear" w:pos="3686"/>
          <w:tab w:val="decimal" w:pos="4480"/>
        </w:tabs>
        <w:ind w:left="794"/>
        <w:rPr>
          <w:color w:val="000000"/>
          <w:sz w:val="22"/>
          <w:szCs w:val="22"/>
        </w:rPr>
      </w:pPr>
    </w:p>
    <w:p w:rsidR="00460AA1" w:rsidRPr="007A673B" w:rsidRDefault="00460AA1" w:rsidP="00D702FF">
      <w:pPr>
        <w:pStyle w:val="Tont3"/>
        <w:tabs>
          <w:tab w:val="clear" w:pos="3686"/>
          <w:tab w:val="decimal" w:pos="4480"/>
        </w:tabs>
        <w:ind w:left="794"/>
        <w:rPr>
          <w:color w:val="000000"/>
          <w:sz w:val="22"/>
          <w:szCs w:val="22"/>
        </w:rPr>
      </w:pPr>
    </w:p>
    <w:p w:rsidR="00460AA1" w:rsidRPr="007A673B" w:rsidRDefault="00460AA1" w:rsidP="00D702FF">
      <w:pPr>
        <w:pStyle w:val="Tont3"/>
        <w:tabs>
          <w:tab w:val="clear" w:pos="3686"/>
          <w:tab w:val="decimal" w:pos="4480"/>
        </w:tabs>
        <w:ind w:left="794"/>
        <w:rPr>
          <w:color w:val="000000"/>
          <w:sz w:val="22"/>
          <w:szCs w:val="22"/>
        </w:rPr>
      </w:pPr>
    </w:p>
    <w:p w:rsidR="00460AA1" w:rsidRPr="007A673B" w:rsidRDefault="00460AA1" w:rsidP="00D702FF">
      <w:pPr>
        <w:pStyle w:val="Tont3"/>
        <w:tabs>
          <w:tab w:val="clear" w:pos="3686"/>
          <w:tab w:val="decimal" w:pos="4480"/>
        </w:tabs>
        <w:ind w:left="794"/>
        <w:rPr>
          <w:color w:val="000000"/>
          <w:sz w:val="22"/>
          <w:szCs w:val="22"/>
        </w:rPr>
      </w:pPr>
    </w:p>
    <w:p w:rsidR="00460AA1" w:rsidRPr="007A673B" w:rsidRDefault="00460AA1" w:rsidP="00D702FF">
      <w:pPr>
        <w:pStyle w:val="Tont3"/>
        <w:tabs>
          <w:tab w:val="clear" w:pos="3686"/>
          <w:tab w:val="decimal" w:pos="4480"/>
        </w:tabs>
        <w:ind w:left="794"/>
        <w:rPr>
          <w:color w:val="000000"/>
          <w:sz w:val="22"/>
          <w:szCs w:val="22"/>
        </w:rPr>
      </w:pPr>
    </w:p>
    <w:p w:rsidR="00BE4D19" w:rsidRPr="007A673B" w:rsidRDefault="00BE4D19" w:rsidP="00BE4D19">
      <w:pPr>
        <w:pStyle w:val="Tont2"/>
        <w:numPr>
          <w:ilvl w:val="0"/>
          <w:numId w:val="8"/>
        </w:numPr>
        <w:tabs>
          <w:tab w:val="clear" w:pos="3686"/>
          <w:tab w:val="decimal" w:pos="2411"/>
        </w:tabs>
        <w:rPr>
          <w:color w:val="000000"/>
          <w:szCs w:val="22"/>
        </w:rPr>
      </w:pPr>
      <w:bookmarkStart w:id="5" w:name="_Toc232221917"/>
      <w:proofErr w:type="gramStart"/>
      <w:r w:rsidRPr="007A673B">
        <w:rPr>
          <w:color w:val="000000"/>
          <w:szCs w:val="22"/>
        </w:rPr>
        <w:lastRenderedPageBreak/>
        <w:t>Divisórias Sanitários</w:t>
      </w:r>
      <w:proofErr w:type="gramEnd"/>
    </w:p>
    <w:p w:rsidR="00BE4D19" w:rsidRPr="007A673B" w:rsidRDefault="00BE4D19" w:rsidP="00BE4D19">
      <w:pPr>
        <w:pStyle w:val="Tont3"/>
        <w:tabs>
          <w:tab w:val="clear" w:pos="3686"/>
          <w:tab w:val="decimal" w:pos="1985"/>
        </w:tabs>
        <w:ind w:left="418"/>
        <w:rPr>
          <w:color w:val="000000"/>
          <w:sz w:val="22"/>
          <w:szCs w:val="22"/>
        </w:rPr>
      </w:pPr>
      <w:r w:rsidRPr="007A673B">
        <w:rPr>
          <w:color w:val="000000"/>
          <w:sz w:val="22"/>
          <w:szCs w:val="22"/>
        </w:rPr>
        <w:t xml:space="preserve">Os boxes sanitários deverão ser de granito cinza andorinha ou equivalente com o mesmo desempenho técnico aprovado pela fiscalização </w:t>
      </w:r>
      <w:proofErr w:type="gramStart"/>
      <w:r w:rsidRPr="007A673B">
        <w:rPr>
          <w:color w:val="000000"/>
          <w:sz w:val="22"/>
          <w:szCs w:val="22"/>
        </w:rPr>
        <w:t>esp.:</w:t>
      </w:r>
      <w:proofErr w:type="gramEnd"/>
      <w:r w:rsidRPr="007A673B">
        <w:rPr>
          <w:color w:val="000000"/>
          <w:sz w:val="22"/>
          <w:szCs w:val="22"/>
        </w:rPr>
        <w:t>2,0 cm. Os perfis estruturais de alumínio e ferragens que permitem sua utilização em áreas molhadas aprovado pela equipe de fiscalização.</w:t>
      </w:r>
    </w:p>
    <w:p w:rsidR="00BE4D19" w:rsidRPr="007A673B" w:rsidRDefault="00BE4D19" w:rsidP="00BE4D19">
      <w:pPr>
        <w:pStyle w:val="Tont3"/>
        <w:tabs>
          <w:tab w:val="clear" w:pos="3686"/>
          <w:tab w:val="decimal" w:pos="4537"/>
        </w:tabs>
        <w:ind w:left="418"/>
        <w:rPr>
          <w:bCs/>
          <w:sz w:val="22"/>
          <w:szCs w:val="22"/>
        </w:rPr>
      </w:pPr>
      <w:r w:rsidRPr="007A673B">
        <w:rPr>
          <w:bCs/>
          <w:sz w:val="22"/>
          <w:szCs w:val="22"/>
        </w:rPr>
        <w:t xml:space="preserve">Portas: </w:t>
      </w:r>
      <w:r w:rsidRPr="007A673B">
        <w:rPr>
          <w:sz w:val="22"/>
          <w:szCs w:val="22"/>
        </w:rPr>
        <w:t>As portas de madeira dos boxes dos banheiros deverão ser confeccionadas com venezianas vazadas para ventilação permanente</w:t>
      </w:r>
      <w:r w:rsidRPr="007A673B">
        <w:rPr>
          <w:bCs/>
          <w:sz w:val="22"/>
          <w:szCs w:val="22"/>
        </w:rPr>
        <w:t xml:space="preserve"> </w:t>
      </w:r>
    </w:p>
    <w:p w:rsidR="00BE4D19" w:rsidRPr="007A673B" w:rsidRDefault="00BE4D19" w:rsidP="00BE4D19">
      <w:pPr>
        <w:pStyle w:val="Tont3"/>
        <w:tabs>
          <w:tab w:val="clear" w:pos="3686"/>
          <w:tab w:val="decimal" w:pos="4537"/>
        </w:tabs>
        <w:ind w:left="418"/>
        <w:rPr>
          <w:sz w:val="22"/>
          <w:szCs w:val="22"/>
        </w:rPr>
      </w:pPr>
      <w:proofErr w:type="gramStart"/>
      <w:r w:rsidRPr="007A673B">
        <w:rPr>
          <w:sz w:val="22"/>
          <w:szCs w:val="22"/>
        </w:rPr>
        <w:t>Dobradiças automáticas tipo</w:t>
      </w:r>
      <w:proofErr w:type="gramEnd"/>
      <w:r w:rsidRPr="007A673B">
        <w:rPr>
          <w:sz w:val="22"/>
          <w:szCs w:val="22"/>
        </w:rPr>
        <w:t xml:space="preserve"> “</w:t>
      </w:r>
      <w:proofErr w:type="spellStart"/>
      <w:r w:rsidRPr="007A673B">
        <w:rPr>
          <w:sz w:val="22"/>
          <w:szCs w:val="22"/>
        </w:rPr>
        <w:t>self-closing</w:t>
      </w:r>
      <w:proofErr w:type="spellEnd"/>
      <w:r w:rsidRPr="007A673B">
        <w:rPr>
          <w:sz w:val="22"/>
          <w:szCs w:val="22"/>
        </w:rPr>
        <w:t xml:space="preserve">” em liga especial de alumínio (03 unidades por porta), com duplo apoio para o pino eixo, articulado sobre buchas de nylon, com controle do ângulo de permanência de 30° (abertura parcial), 0° (fechada), ou qualquer outro ângulo múltiplo de 30°. Acabamento: </w:t>
      </w:r>
      <w:proofErr w:type="spellStart"/>
      <w:r w:rsidRPr="007A673B">
        <w:rPr>
          <w:sz w:val="22"/>
          <w:szCs w:val="22"/>
        </w:rPr>
        <w:t>anodizado</w:t>
      </w:r>
      <w:proofErr w:type="spellEnd"/>
      <w:r w:rsidRPr="007A673B">
        <w:rPr>
          <w:sz w:val="22"/>
          <w:szCs w:val="22"/>
        </w:rPr>
        <w:t xml:space="preserve"> fosco acetinado.</w:t>
      </w:r>
    </w:p>
    <w:p w:rsidR="00BE4D19" w:rsidRDefault="00BE4D19" w:rsidP="00BE4D19">
      <w:pPr>
        <w:pStyle w:val="Tont3"/>
        <w:tabs>
          <w:tab w:val="clear" w:pos="3686"/>
          <w:tab w:val="decimal" w:pos="4536"/>
        </w:tabs>
        <w:ind w:left="418"/>
        <w:rPr>
          <w:sz w:val="22"/>
          <w:szCs w:val="22"/>
        </w:rPr>
      </w:pPr>
      <w:r w:rsidRPr="007A673B">
        <w:rPr>
          <w:sz w:val="22"/>
          <w:szCs w:val="22"/>
        </w:rPr>
        <w:t>Fechadura Universal tipo tarjeta livre/ocupado com o corpo em nylon reforçado com fibra de vidro (material de alta resistência mecânica) na cor prata fosca e espelhos de acabamento em policarbonato, impresso nas cores prata.</w:t>
      </w:r>
    </w:p>
    <w:p w:rsidR="00477829" w:rsidRPr="007A673B" w:rsidRDefault="00477829" w:rsidP="00BE4D19">
      <w:pPr>
        <w:pStyle w:val="Tont3"/>
        <w:tabs>
          <w:tab w:val="clear" w:pos="3686"/>
          <w:tab w:val="decimal" w:pos="4536"/>
        </w:tabs>
        <w:ind w:left="418"/>
        <w:rPr>
          <w:sz w:val="22"/>
          <w:szCs w:val="22"/>
        </w:rPr>
      </w:pPr>
    </w:p>
    <w:p w:rsidR="007A673B" w:rsidRPr="007A673B" w:rsidRDefault="007A673B" w:rsidP="007A673B">
      <w:pPr>
        <w:pStyle w:val="Tont2"/>
        <w:numPr>
          <w:ilvl w:val="0"/>
          <w:numId w:val="8"/>
        </w:numPr>
        <w:tabs>
          <w:tab w:val="clear" w:pos="3686"/>
          <w:tab w:val="decimal" w:pos="4537"/>
        </w:tabs>
        <w:rPr>
          <w:szCs w:val="22"/>
        </w:rPr>
      </w:pPr>
      <w:bookmarkStart w:id="6" w:name="_Toc232221916"/>
      <w:r w:rsidRPr="007A673B">
        <w:rPr>
          <w:szCs w:val="22"/>
        </w:rPr>
        <w:t>Esquadrias de Madeira</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 xml:space="preserve">Todas as portas de madeira serão novas, lisas, com aplicação de revestimento </w:t>
      </w:r>
      <w:proofErr w:type="spellStart"/>
      <w:r w:rsidRPr="00C63A9D">
        <w:rPr>
          <w:color w:val="000000"/>
          <w:sz w:val="22"/>
          <w:szCs w:val="22"/>
        </w:rPr>
        <w:t>melamínico</w:t>
      </w:r>
      <w:proofErr w:type="spellEnd"/>
      <w:r w:rsidRPr="00C63A9D">
        <w:rPr>
          <w:color w:val="000000"/>
          <w:sz w:val="22"/>
          <w:szCs w:val="22"/>
        </w:rPr>
        <w:t xml:space="preserve"> </w:t>
      </w:r>
      <w:proofErr w:type="spellStart"/>
      <w:r w:rsidRPr="00C63A9D">
        <w:rPr>
          <w:color w:val="000000"/>
          <w:sz w:val="22"/>
          <w:szCs w:val="22"/>
        </w:rPr>
        <w:t>texturizado</w:t>
      </w:r>
      <w:proofErr w:type="spellEnd"/>
      <w:r w:rsidRPr="00C63A9D">
        <w:rPr>
          <w:color w:val="000000"/>
          <w:sz w:val="22"/>
          <w:szCs w:val="22"/>
        </w:rPr>
        <w:t xml:space="preserve"> cor cinza claro, nas </w:t>
      </w:r>
      <w:proofErr w:type="gramStart"/>
      <w:r w:rsidRPr="00C63A9D">
        <w:rPr>
          <w:color w:val="000000"/>
          <w:sz w:val="22"/>
          <w:szCs w:val="22"/>
        </w:rPr>
        <w:t>6</w:t>
      </w:r>
      <w:proofErr w:type="gramEnd"/>
      <w:r w:rsidRPr="00C63A9D">
        <w:rPr>
          <w:color w:val="000000"/>
          <w:sz w:val="22"/>
          <w:szCs w:val="22"/>
        </w:rPr>
        <w:t xml:space="preserve"> (seis) faces compostas por caixilho com vistas, com 2,10 metros de altura.</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As portas de madeira dos boxes dos banheiros deverão ser confeccionadas com venezianas vazadas para ventilação permanente.</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 xml:space="preserve">Fechaduras com cilindro para portas externas, para uso em ambientes de tráfego intenso, conforme norma ABNT NBR 14913. Acabamento cromado, maçanetas tipo alavanca em latão cromado, distância de broca 55 mm, com cilindro de latão oval, monobloco passante de </w:t>
      </w:r>
      <w:proofErr w:type="gramStart"/>
      <w:r w:rsidRPr="00C63A9D">
        <w:rPr>
          <w:color w:val="000000"/>
          <w:sz w:val="22"/>
          <w:szCs w:val="22"/>
        </w:rPr>
        <w:t>5</w:t>
      </w:r>
      <w:proofErr w:type="gramEnd"/>
      <w:r w:rsidRPr="00C63A9D">
        <w:rPr>
          <w:color w:val="000000"/>
          <w:sz w:val="22"/>
          <w:szCs w:val="22"/>
        </w:rPr>
        <w:t xml:space="preserve"> ou 7 pinos segredos em latão, contra-pinos tipo carretel e molas em aço inox e duas chaves em latão niquelado, com chapa testa falsa e contra chapa em aço ou latão, trinco reversível, com mola reforçada.</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 xml:space="preserve">Deverão ser tomadas precauções de proteção das aduelas para que as mesmas, durante a obra, não tenham sua superfície exposta </w:t>
      </w:r>
      <w:proofErr w:type="gramStart"/>
      <w:r w:rsidRPr="00C63A9D">
        <w:rPr>
          <w:color w:val="000000"/>
          <w:sz w:val="22"/>
          <w:szCs w:val="22"/>
        </w:rPr>
        <w:t>a</w:t>
      </w:r>
      <w:proofErr w:type="gramEnd"/>
      <w:r w:rsidRPr="00C63A9D">
        <w:rPr>
          <w:color w:val="000000"/>
          <w:sz w:val="22"/>
          <w:szCs w:val="22"/>
        </w:rPr>
        <w:t xml:space="preserve"> queima por efeito de cal e outras substâncias. As aduelas de portas deverão ser revestidas com </w:t>
      </w:r>
      <w:proofErr w:type="spellStart"/>
      <w:r w:rsidRPr="00C63A9D">
        <w:rPr>
          <w:color w:val="000000"/>
          <w:sz w:val="22"/>
          <w:szCs w:val="22"/>
        </w:rPr>
        <w:t>Formiplac</w:t>
      </w:r>
      <w:proofErr w:type="spellEnd"/>
      <w:r w:rsidRPr="00C63A9D">
        <w:rPr>
          <w:color w:val="000000"/>
          <w:sz w:val="22"/>
          <w:szCs w:val="22"/>
        </w:rPr>
        <w:t xml:space="preserve"> </w:t>
      </w:r>
      <w:proofErr w:type="spellStart"/>
      <w:r w:rsidRPr="00C63A9D">
        <w:rPr>
          <w:color w:val="000000"/>
          <w:sz w:val="22"/>
          <w:szCs w:val="22"/>
        </w:rPr>
        <w:t>texturada</w:t>
      </w:r>
      <w:proofErr w:type="spellEnd"/>
      <w:r w:rsidRPr="00C63A9D">
        <w:rPr>
          <w:color w:val="000000"/>
          <w:sz w:val="22"/>
          <w:szCs w:val="22"/>
        </w:rPr>
        <w:t xml:space="preserve"> cor cinza claro ou equivalente com o mesmo desempenho técnico. Demais portas (esquadrias de ferro) deverão ser pintadas com esmalte sintético automotivo ref. </w:t>
      </w:r>
      <w:proofErr w:type="spellStart"/>
      <w:r w:rsidRPr="00C63A9D">
        <w:rPr>
          <w:color w:val="000000"/>
          <w:sz w:val="22"/>
          <w:szCs w:val="22"/>
        </w:rPr>
        <w:t>marron</w:t>
      </w:r>
      <w:proofErr w:type="spellEnd"/>
      <w:r w:rsidRPr="00C63A9D">
        <w:rPr>
          <w:color w:val="000000"/>
          <w:sz w:val="22"/>
          <w:szCs w:val="22"/>
        </w:rPr>
        <w:t xml:space="preserve"> </w:t>
      </w:r>
      <w:proofErr w:type="spellStart"/>
      <w:r w:rsidRPr="00C63A9D">
        <w:rPr>
          <w:color w:val="000000"/>
          <w:sz w:val="22"/>
          <w:szCs w:val="22"/>
        </w:rPr>
        <w:t>veneto</w:t>
      </w:r>
      <w:proofErr w:type="spellEnd"/>
      <w:r w:rsidRPr="00C63A9D">
        <w:rPr>
          <w:color w:val="000000"/>
          <w:sz w:val="22"/>
          <w:szCs w:val="22"/>
        </w:rPr>
        <w:t xml:space="preserve"> 85 da </w:t>
      </w:r>
      <w:proofErr w:type="spellStart"/>
      <w:r w:rsidRPr="00C63A9D">
        <w:rPr>
          <w:color w:val="000000"/>
          <w:sz w:val="22"/>
          <w:szCs w:val="22"/>
        </w:rPr>
        <w:t>Lazzuril</w:t>
      </w:r>
      <w:proofErr w:type="spellEnd"/>
      <w:r w:rsidRPr="00C63A9D">
        <w:rPr>
          <w:color w:val="000000"/>
          <w:sz w:val="22"/>
          <w:szCs w:val="22"/>
        </w:rPr>
        <w:t xml:space="preserve"> ou equivalente com o mesmo desempenho técnico aprovado pela fiscalização, com acabamento posterior em verniz.</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 xml:space="preserve">As dobradiças serão em aço Inox </w:t>
      </w:r>
      <w:proofErr w:type="gramStart"/>
      <w:r w:rsidRPr="00C63A9D">
        <w:rPr>
          <w:color w:val="000000"/>
          <w:sz w:val="22"/>
          <w:szCs w:val="22"/>
        </w:rPr>
        <w:t>4</w:t>
      </w:r>
      <w:proofErr w:type="gramEnd"/>
      <w:r w:rsidRPr="00C63A9D">
        <w:rPr>
          <w:color w:val="000000"/>
          <w:sz w:val="22"/>
          <w:szCs w:val="22"/>
        </w:rPr>
        <w:t>" x 3", reforçadas, em número mínimo de três para porta com altura de 2,10 m.</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A porta do sanitário de deficientes receberá puxador (alça de apoio) para porta (</w:t>
      </w:r>
      <w:proofErr w:type="gramStart"/>
      <w:r w:rsidRPr="00C63A9D">
        <w:rPr>
          <w:color w:val="000000"/>
          <w:sz w:val="22"/>
          <w:szCs w:val="22"/>
        </w:rPr>
        <w:t>1</w:t>
      </w:r>
      <w:proofErr w:type="gramEnd"/>
      <w:r w:rsidRPr="00C63A9D">
        <w:rPr>
          <w:color w:val="000000"/>
          <w:sz w:val="22"/>
          <w:szCs w:val="22"/>
        </w:rPr>
        <w:t xml:space="preserve"> ½” x 40 cm). E chapa metálica conforme NBR 9050</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Recomendações Gerais</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Todas as ferragens para as esquadrias serão inteiramente novas, em perfeitas condições de acabamento e funcionamento.</w:t>
      </w:r>
    </w:p>
    <w:p w:rsidR="007A673B" w:rsidRPr="00C63A9D" w:rsidRDefault="007A673B" w:rsidP="00C63A9D">
      <w:pPr>
        <w:pStyle w:val="Tont3"/>
        <w:tabs>
          <w:tab w:val="clear" w:pos="3686"/>
          <w:tab w:val="decimal" w:pos="1985"/>
        </w:tabs>
        <w:ind w:left="418"/>
        <w:rPr>
          <w:color w:val="000000"/>
          <w:sz w:val="22"/>
          <w:szCs w:val="22"/>
        </w:rPr>
      </w:pPr>
      <w:r w:rsidRPr="00C63A9D">
        <w:rPr>
          <w:color w:val="000000"/>
          <w:sz w:val="22"/>
          <w:szCs w:val="22"/>
        </w:rPr>
        <w:t>Os rebaixos ou encaixes para dobradiças, fechaduras de embutir, etc., terão a forma das ferragens, não sendo toleradas folgas que exijam emendas ou qualquer outro recurso.</w:t>
      </w:r>
    </w:p>
    <w:p w:rsidR="007A673B" w:rsidRPr="00C63A9D" w:rsidRDefault="007A673B" w:rsidP="00C63A9D">
      <w:pPr>
        <w:pStyle w:val="Tont3"/>
        <w:tabs>
          <w:tab w:val="clear" w:pos="3686"/>
          <w:tab w:val="decimal" w:pos="4537"/>
        </w:tabs>
        <w:ind w:left="426"/>
        <w:rPr>
          <w:color w:val="000000"/>
          <w:sz w:val="22"/>
          <w:szCs w:val="22"/>
        </w:rPr>
      </w:pPr>
      <w:r w:rsidRPr="00C63A9D">
        <w:rPr>
          <w:color w:val="000000"/>
          <w:sz w:val="22"/>
          <w:szCs w:val="22"/>
        </w:rPr>
        <w:lastRenderedPageBreak/>
        <w:t>Para o assentamento, serão empregados parafusos de qualidade, acabamento e dimensões correspondentes aos das peças que fixarem.</w:t>
      </w:r>
    </w:p>
    <w:p w:rsidR="007A673B" w:rsidRPr="00C63A9D" w:rsidRDefault="007A673B" w:rsidP="00C63A9D">
      <w:pPr>
        <w:pStyle w:val="Tont3"/>
        <w:tabs>
          <w:tab w:val="clear" w:pos="3686"/>
          <w:tab w:val="decimal" w:pos="4537"/>
        </w:tabs>
        <w:ind w:left="426"/>
        <w:rPr>
          <w:color w:val="000000"/>
          <w:sz w:val="22"/>
          <w:szCs w:val="22"/>
        </w:rPr>
      </w:pPr>
      <w:r w:rsidRPr="00C63A9D">
        <w:rPr>
          <w:color w:val="000000"/>
          <w:sz w:val="22"/>
          <w:szCs w:val="22"/>
        </w:rPr>
        <w:t>A localização das ferragens nas esquadrias será medida com precisão, de modo a serem evitadas discrepâncias de posição ou diferenças de nível perceptíveis à vista.</w:t>
      </w:r>
    </w:p>
    <w:p w:rsidR="007A673B" w:rsidRPr="00C63A9D" w:rsidRDefault="007A673B" w:rsidP="00C63A9D">
      <w:pPr>
        <w:pStyle w:val="Tont3"/>
        <w:tabs>
          <w:tab w:val="clear" w:pos="3686"/>
          <w:tab w:val="decimal" w:pos="4537"/>
        </w:tabs>
        <w:ind w:left="426"/>
        <w:rPr>
          <w:color w:val="000000"/>
          <w:sz w:val="22"/>
          <w:szCs w:val="22"/>
        </w:rPr>
      </w:pPr>
      <w:r w:rsidRPr="00C63A9D">
        <w:rPr>
          <w:color w:val="000000"/>
          <w:sz w:val="22"/>
          <w:szCs w:val="22"/>
        </w:rPr>
        <w:t>As maçanetas das portas, salvo condições especiais, serão localizadas a 105 cm do piso acabado. Nas fechaduras compostas apenas de entradas de chaves, estas ficarão, também a 1,0 m do piso.</w:t>
      </w:r>
    </w:p>
    <w:p w:rsidR="007A673B" w:rsidRPr="00C63A9D" w:rsidRDefault="007A673B" w:rsidP="00C63A9D">
      <w:pPr>
        <w:pStyle w:val="Tont3"/>
        <w:tabs>
          <w:tab w:val="clear" w:pos="3686"/>
          <w:tab w:val="decimal" w:pos="4537"/>
        </w:tabs>
        <w:ind w:left="426"/>
        <w:rPr>
          <w:color w:val="000000"/>
          <w:sz w:val="22"/>
          <w:szCs w:val="22"/>
        </w:rPr>
      </w:pPr>
      <w:r w:rsidRPr="00C63A9D">
        <w:rPr>
          <w:color w:val="000000"/>
          <w:sz w:val="22"/>
          <w:szCs w:val="22"/>
        </w:rPr>
        <w:t>As ferragens, principalmente as dobradiças, deverão ser suficientemente robustas, de forma a suportarem, com folga, o regime de trabalho a que venham a ser submetidas.</w:t>
      </w:r>
    </w:p>
    <w:p w:rsidR="007A673B" w:rsidRPr="00C63A9D" w:rsidRDefault="007A673B" w:rsidP="00C63A9D">
      <w:pPr>
        <w:pStyle w:val="Tont3"/>
        <w:tabs>
          <w:tab w:val="clear" w:pos="3686"/>
          <w:tab w:val="decimal" w:pos="4537"/>
        </w:tabs>
        <w:ind w:left="426"/>
        <w:rPr>
          <w:color w:val="000000"/>
          <w:sz w:val="22"/>
          <w:szCs w:val="22"/>
        </w:rPr>
      </w:pPr>
      <w:r w:rsidRPr="00C63A9D">
        <w:rPr>
          <w:color w:val="000000"/>
          <w:sz w:val="22"/>
          <w:szCs w:val="22"/>
        </w:rPr>
        <w:t xml:space="preserve">Para evitar escorrimento ou respingos de alguns vernizes ou tintas em ferragens não destinadas a pintura, </w:t>
      </w:r>
      <w:proofErr w:type="gramStart"/>
      <w:r w:rsidRPr="00C63A9D">
        <w:rPr>
          <w:color w:val="000000"/>
          <w:sz w:val="22"/>
          <w:szCs w:val="22"/>
        </w:rPr>
        <w:t>serão adotadas</w:t>
      </w:r>
      <w:proofErr w:type="gramEnd"/>
      <w:r w:rsidRPr="00C63A9D">
        <w:rPr>
          <w:color w:val="000000"/>
          <w:sz w:val="22"/>
          <w:szCs w:val="22"/>
        </w:rPr>
        <w:t xml:space="preserve"> as precauções recomendadas.</w:t>
      </w:r>
    </w:p>
    <w:p w:rsidR="002B64AF" w:rsidRPr="00C63A9D" w:rsidRDefault="007A673B" w:rsidP="00C63A9D">
      <w:pPr>
        <w:pStyle w:val="Tont1"/>
        <w:ind w:left="426"/>
        <w:rPr>
          <w:caps w:val="0"/>
          <w:sz w:val="22"/>
          <w:szCs w:val="22"/>
        </w:rPr>
      </w:pPr>
      <w:proofErr w:type="gramStart"/>
      <w:r w:rsidRPr="007A673B">
        <w:rPr>
          <w:b w:val="0"/>
          <w:sz w:val="22"/>
          <w:szCs w:val="22"/>
        </w:rPr>
        <w:t>3</w:t>
      </w:r>
      <w:r w:rsidRPr="00C63A9D">
        <w:rPr>
          <w:caps w:val="0"/>
          <w:sz w:val="22"/>
          <w:szCs w:val="22"/>
        </w:rPr>
        <w:t>.</w:t>
      </w:r>
      <w:proofErr w:type="gramEnd"/>
      <w:r w:rsidR="002B64AF" w:rsidRPr="00C63A9D">
        <w:rPr>
          <w:caps w:val="0"/>
          <w:sz w:val="22"/>
          <w:szCs w:val="22"/>
        </w:rPr>
        <w:t>Esquadrias de Alumínio</w:t>
      </w:r>
      <w:bookmarkEnd w:id="6"/>
    </w:p>
    <w:p w:rsidR="002B64AF" w:rsidRPr="00C63A9D" w:rsidRDefault="002B64AF" w:rsidP="00C63A9D">
      <w:pPr>
        <w:pStyle w:val="Tont3"/>
        <w:tabs>
          <w:tab w:val="clear" w:pos="3686"/>
          <w:tab w:val="decimal" w:pos="4480"/>
        </w:tabs>
        <w:ind w:left="426"/>
        <w:rPr>
          <w:color w:val="000000"/>
          <w:sz w:val="22"/>
          <w:szCs w:val="22"/>
        </w:rPr>
      </w:pPr>
      <w:r w:rsidRPr="00C63A9D">
        <w:rPr>
          <w:color w:val="000000"/>
          <w:sz w:val="22"/>
          <w:szCs w:val="22"/>
        </w:rPr>
        <w:t xml:space="preserve">As esquadrias de alumínio serão confeccionadas com alumínio </w:t>
      </w:r>
      <w:proofErr w:type="spellStart"/>
      <w:r w:rsidRPr="00C63A9D">
        <w:rPr>
          <w:color w:val="000000"/>
          <w:sz w:val="22"/>
          <w:szCs w:val="22"/>
        </w:rPr>
        <w:t>anodizado</w:t>
      </w:r>
      <w:proofErr w:type="spellEnd"/>
      <w:r w:rsidRPr="00C63A9D">
        <w:rPr>
          <w:color w:val="000000"/>
          <w:sz w:val="22"/>
          <w:szCs w:val="22"/>
        </w:rPr>
        <w:t xml:space="preserve"> cor natural, com certificado de garantia expedido pela empresa de </w:t>
      </w:r>
      <w:proofErr w:type="spellStart"/>
      <w:r w:rsidRPr="00C63A9D">
        <w:rPr>
          <w:color w:val="000000"/>
          <w:sz w:val="22"/>
          <w:szCs w:val="22"/>
        </w:rPr>
        <w:t>anodização</w:t>
      </w:r>
      <w:proofErr w:type="spellEnd"/>
      <w:r w:rsidRPr="00C63A9D">
        <w:rPr>
          <w:color w:val="000000"/>
          <w:sz w:val="22"/>
          <w:szCs w:val="22"/>
        </w:rPr>
        <w:t>.</w:t>
      </w:r>
    </w:p>
    <w:p w:rsidR="002B64AF" w:rsidRPr="00C63A9D" w:rsidRDefault="002B64AF" w:rsidP="00C63A9D">
      <w:pPr>
        <w:pStyle w:val="Tont3"/>
        <w:tabs>
          <w:tab w:val="clear" w:pos="3686"/>
          <w:tab w:val="decimal" w:pos="4480"/>
        </w:tabs>
        <w:ind w:left="426"/>
        <w:rPr>
          <w:color w:val="000000"/>
          <w:sz w:val="22"/>
          <w:szCs w:val="22"/>
        </w:rPr>
      </w:pPr>
      <w:r w:rsidRPr="00C63A9D">
        <w:rPr>
          <w:color w:val="000000"/>
          <w:sz w:val="22"/>
          <w:szCs w:val="22"/>
        </w:rPr>
        <w:t>Os perfis a serem utilizados para as janelas serão do Modelo série 25 ou equivalente com o mesmo desempenho técnico.</w:t>
      </w:r>
    </w:p>
    <w:p w:rsidR="002B64AF" w:rsidRPr="00C63A9D" w:rsidRDefault="002B64AF" w:rsidP="00C63A9D">
      <w:pPr>
        <w:pStyle w:val="Tont3"/>
        <w:tabs>
          <w:tab w:val="clear" w:pos="3686"/>
          <w:tab w:val="decimal" w:pos="4480"/>
        </w:tabs>
        <w:ind w:left="426"/>
        <w:rPr>
          <w:color w:val="000000"/>
          <w:sz w:val="22"/>
          <w:szCs w:val="22"/>
        </w:rPr>
      </w:pPr>
      <w:r w:rsidRPr="00C63A9D">
        <w:rPr>
          <w:color w:val="000000"/>
          <w:sz w:val="22"/>
          <w:szCs w:val="22"/>
        </w:rPr>
        <w:t xml:space="preserve">As folhas das janelas </w:t>
      </w:r>
      <w:proofErr w:type="spellStart"/>
      <w:r w:rsidRPr="00C63A9D">
        <w:rPr>
          <w:color w:val="000000"/>
          <w:sz w:val="22"/>
          <w:szCs w:val="22"/>
        </w:rPr>
        <w:t>maxim-ar</w:t>
      </w:r>
      <w:proofErr w:type="spellEnd"/>
      <w:r w:rsidRPr="00C63A9D">
        <w:rPr>
          <w:color w:val="000000"/>
          <w:sz w:val="22"/>
          <w:szCs w:val="22"/>
        </w:rPr>
        <w:t xml:space="preserve"> deverão ter reforço em cunha na sua parte inferior para evitar folgas nos perfis com o passar do tempo.</w:t>
      </w:r>
    </w:p>
    <w:p w:rsidR="002B64AF" w:rsidRPr="00C63A9D" w:rsidRDefault="002B64AF" w:rsidP="000B7055">
      <w:pPr>
        <w:pStyle w:val="Tont2"/>
        <w:tabs>
          <w:tab w:val="clear" w:pos="3686"/>
          <w:tab w:val="decimal" w:pos="4537"/>
        </w:tabs>
        <w:ind w:left="418"/>
        <w:rPr>
          <w:b w:val="0"/>
          <w:color w:val="000000"/>
          <w:szCs w:val="22"/>
        </w:rPr>
      </w:pPr>
      <w:r w:rsidRPr="00C63A9D">
        <w:rPr>
          <w:b w:val="0"/>
          <w:color w:val="000000"/>
          <w:szCs w:val="22"/>
        </w:rPr>
        <w:t>As portas de alumínio dos boxes dos banheiros deverão ser confeccionadas com venezianas vazadas para ventilação permanente.</w:t>
      </w:r>
    </w:p>
    <w:p w:rsidR="007A673B" w:rsidRPr="007A673B" w:rsidRDefault="007A673B" w:rsidP="007A673B">
      <w:pPr>
        <w:pStyle w:val="Tont1"/>
        <w:ind w:left="418"/>
        <w:rPr>
          <w:sz w:val="22"/>
          <w:szCs w:val="22"/>
        </w:rPr>
      </w:pPr>
      <w:bookmarkStart w:id="7" w:name="_Toc232221919"/>
      <w:proofErr w:type="gramStart"/>
      <w:r w:rsidRPr="007A673B">
        <w:rPr>
          <w:sz w:val="22"/>
          <w:szCs w:val="22"/>
        </w:rPr>
        <w:t>4.</w:t>
      </w:r>
      <w:proofErr w:type="gramEnd"/>
      <w:r w:rsidRPr="007A673B">
        <w:rPr>
          <w:sz w:val="22"/>
          <w:szCs w:val="22"/>
        </w:rPr>
        <w:t>VIDROS</w:t>
      </w:r>
      <w:bookmarkEnd w:id="7"/>
    </w:p>
    <w:p w:rsidR="007A673B" w:rsidRPr="007A673B" w:rsidRDefault="007A673B" w:rsidP="007A673B">
      <w:pPr>
        <w:pStyle w:val="Tont2"/>
        <w:tabs>
          <w:tab w:val="clear" w:pos="3686"/>
          <w:tab w:val="decimal" w:pos="4395"/>
        </w:tabs>
        <w:ind w:left="418"/>
        <w:rPr>
          <w:szCs w:val="22"/>
        </w:rPr>
      </w:pPr>
      <w:r w:rsidRPr="007A673B">
        <w:rPr>
          <w:szCs w:val="22"/>
        </w:rPr>
        <w:t xml:space="preserve">Disposições Gerais </w:t>
      </w:r>
    </w:p>
    <w:p w:rsidR="007A673B" w:rsidRDefault="007A673B" w:rsidP="007A673B">
      <w:pPr>
        <w:pStyle w:val="Tont3"/>
        <w:tabs>
          <w:tab w:val="clear" w:pos="3686"/>
          <w:tab w:val="decimal" w:pos="1645"/>
        </w:tabs>
        <w:ind w:left="418"/>
        <w:rPr>
          <w:sz w:val="22"/>
          <w:szCs w:val="22"/>
        </w:rPr>
      </w:pPr>
      <w:r w:rsidRPr="007A673B">
        <w:rPr>
          <w:sz w:val="22"/>
          <w:szCs w:val="22"/>
        </w:rPr>
        <w:t>Não serão aceitos vidros que apresentarem defeitos de fabricação como ondulações, bolhas ou gretas, ou que não estejam bem colocados apresentando envergamento, instabilidade ou trepidações.</w:t>
      </w:r>
    </w:p>
    <w:p w:rsidR="00477829" w:rsidRPr="007A673B" w:rsidRDefault="00477829" w:rsidP="007A673B">
      <w:pPr>
        <w:pStyle w:val="Tont3"/>
        <w:tabs>
          <w:tab w:val="clear" w:pos="3686"/>
          <w:tab w:val="decimal" w:pos="1645"/>
        </w:tabs>
        <w:ind w:left="418"/>
        <w:rPr>
          <w:sz w:val="22"/>
          <w:szCs w:val="22"/>
        </w:rPr>
      </w:pPr>
    </w:p>
    <w:p w:rsidR="007A673B" w:rsidRPr="007A673B" w:rsidRDefault="007A673B" w:rsidP="007A673B">
      <w:pPr>
        <w:pStyle w:val="Tont2"/>
        <w:tabs>
          <w:tab w:val="clear" w:pos="3686"/>
          <w:tab w:val="decimal" w:pos="4395"/>
        </w:tabs>
        <w:ind w:left="418"/>
        <w:rPr>
          <w:szCs w:val="22"/>
        </w:rPr>
      </w:pPr>
      <w:r w:rsidRPr="007A673B">
        <w:rPr>
          <w:szCs w:val="22"/>
        </w:rPr>
        <w:t xml:space="preserve"> Janelas</w:t>
      </w:r>
    </w:p>
    <w:p w:rsidR="007A673B" w:rsidRPr="007A673B" w:rsidRDefault="007A673B" w:rsidP="007A673B">
      <w:pPr>
        <w:pStyle w:val="Tont3"/>
        <w:tabs>
          <w:tab w:val="clear" w:pos="3686"/>
          <w:tab w:val="decimal" w:pos="4480"/>
        </w:tabs>
        <w:ind w:left="418"/>
        <w:rPr>
          <w:sz w:val="22"/>
          <w:szCs w:val="22"/>
        </w:rPr>
      </w:pPr>
      <w:r w:rsidRPr="007A673B">
        <w:rPr>
          <w:sz w:val="22"/>
          <w:szCs w:val="22"/>
        </w:rPr>
        <w:t xml:space="preserve">Os vidros das janelas principais serão lisos, incolor, com espessura de </w:t>
      </w:r>
      <w:proofErr w:type="gramStart"/>
      <w:r w:rsidRPr="007A673B">
        <w:rPr>
          <w:sz w:val="22"/>
          <w:szCs w:val="22"/>
        </w:rPr>
        <w:t>6</w:t>
      </w:r>
      <w:proofErr w:type="gramEnd"/>
      <w:r w:rsidRPr="007A673B">
        <w:rPr>
          <w:sz w:val="22"/>
          <w:szCs w:val="22"/>
        </w:rPr>
        <w:t xml:space="preserve"> mm.</w:t>
      </w:r>
    </w:p>
    <w:p w:rsidR="007A673B" w:rsidRPr="007A673B" w:rsidRDefault="007A673B" w:rsidP="007A673B">
      <w:pPr>
        <w:pStyle w:val="Tont3"/>
        <w:tabs>
          <w:tab w:val="clear" w:pos="3686"/>
          <w:tab w:val="decimal" w:pos="4480"/>
        </w:tabs>
        <w:ind w:left="418"/>
        <w:rPr>
          <w:sz w:val="22"/>
          <w:szCs w:val="22"/>
        </w:rPr>
      </w:pPr>
      <w:r w:rsidRPr="007A673B">
        <w:rPr>
          <w:sz w:val="22"/>
          <w:szCs w:val="22"/>
        </w:rPr>
        <w:t xml:space="preserve">Nas janelas de banheiro será utilizado vidro pontilhado mini boreal incolor de </w:t>
      </w:r>
      <w:proofErr w:type="gramStart"/>
      <w:r w:rsidRPr="007A673B">
        <w:rPr>
          <w:sz w:val="22"/>
          <w:szCs w:val="22"/>
        </w:rPr>
        <w:t>4</w:t>
      </w:r>
      <w:proofErr w:type="gramEnd"/>
      <w:r w:rsidRPr="007A673B">
        <w:rPr>
          <w:sz w:val="22"/>
          <w:szCs w:val="22"/>
        </w:rPr>
        <w:t xml:space="preserve"> mm.</w:t>
      </w:r>
    </w:p>
    <w:p w:rsidR="007A673B" w:rsidRPr="007A673B" w:rsidRDefault="007A673B" w:rsidP="007A673B">
      <w:pPr>
        <w:pStyle w:val="Tont2"/>
        <w:tabs>
          <w:tab w:val="clear" w:pos="3686"/>
          <w:tab w:val="decimal" w:pos="4395"/>
        </w:tabs>
        <w:ind w:left="418"/>
        <w:rPr>
          <w:szCs w:val="22"/>
        </w:rPr>
      </w:pPr>
      <w:r w:rsidRPr="007A673B">
        <w:rPr>
          <w:szCs w:val="22"/>
        </w:rPr>
        <w:t>Portas</w:t>
      </w:r>
    </w:p>
    <w:p w:rsidR="007A673B" w:rsidRPr="007A673B" w:rsidRDefault="007A673B" w:rsidP="007A673B">
      <w:pPr>
        <w:pStyle w:val="Tont3"/>
        <w:tabs>
          <w:tab w:val="clear" w:pos="3686"/>
          <w:tab w:val="decimal" w:pos="4480"/>
        </w:tabs>
        <w:ind w:left="418"/>
        <w:rPr>
          <w:sz w:val="22"/>
          <w:szCs w:val="22"/>
        </w:rPr>
      </w:pPr>
      <w:r w:rsidRPr="007A673B">
        <w:rPr>
          <w:sz w:val="22"/>
          <w:szCs w:val="22"/>
        </w:rPr>
        <w:t xml:space="preserve">Nas portas de vidro serão aplicados vidros lisos, incolores, com </w:t>
      </w:r>
      <w:proofErr w:type="gramStart"/>
      <w:r w:rsidRPr="007A673B">
        <w:rPr>
          <w:sz w:val="22"/>
          <w:szCs w:val="22"/>
        </w:rPr>
        <w:t>6</w:t>
      </w:r>
      <w:proofErr w:type="gramEnd"/>
      <w:r w:rsidRPr="007A673B">
        <w:rPr>
          <w:sz w:val="22"/>
          <w:szCs w:val="22"/>
        </w:rPr>
        <w:t xml:space="preserve"> mm de espessura laminado e temperado.</w:t>
      </w:r>
    </w:p>
    <w:bookmarkEnd w:id="5"/>
    <w:p w:rsidR="007A673B" w:rsidRPr="007A673B" w:rsidRDefault="00C63A9D" w:rsidP="00C63A9D">
      <w:pPr>
        <w:pStyle w:val="Tont1"/>
        <w:ind w:left="418"/>
        <w:rPr>
          <w:sz w:val="22"/>
          <w:szCs w:val="22"/>
        </w:rPr>
      </w:pPr>
      <w:r>
        <w:rPr>
          <w:sz w:val="22"/>
          <w:szCs w:val="22"/>
        </w:rPr>
        <w:t xml:space="preserve">5. </w:t>
      </w:r>
      <w:bookmarkStart w:id="8" w:name="_Toc232221906"/>
      <w:r w:rsidR="007A673B" w:rsidRPr="007A673B">
        <w:rPr>
          <w:sz w:val="22"/>
          <w:szCs w:val="22"/>
        </w:rPr>
        <w:t>Azulejos</w:t>
      </w:r>
      <w:bookmarkEnd w:id="8"/>
    </w:p>
    <w:p w:rsidR="007A673B" w:rsidRPr="007A673B" w:rsidRDefault="007A673B" w:rsidP="007A673B">
      <w:pPr>
        <w:pStyle w:val="Tont3"/>
        <w:tabs>
          <w:tab w:val="clear" w:pos="3686"/>
          <w:tab w:val="decimal" w:pos="4395"/>
        </w:tabs>
        <w:ind w:left="418"/>
        <w:rPr>
          <w:sz w:val="22"/>
          <w:szCs w:val="22"/>
        </w:rPr>
      </w:pPr>
      <w:r w:rsidRPr="007A673B">
        <w:rPr>
          <w:sz w:val="22"/>
          <w:szCs w:val="22"/>
        </w:rPr>
        <w:t>As paredes que receberão revestimento cerâmico terão sua superfície emboçada e desempenada com desempenadeira de madeira, tomando-se o cuidado de manter o mais perfeito prumo e esquadro daquelas.</w:t>
      </w:r>
    </w:p>
    <w:p w:rsidR="007A673B" w:rsidRPr="00C63A9D" w:rsidRDefault="007A673B" w:rsidP="00C63A9D">
      <w:pPr>
        <w:pStyle w:val="Tont3"/>
        <w:tabs>
          <w:tab w:val="clear" w:pos="3686"/>
          <w:tab w:val="decimal" w:pos="4395"/>
        </w:tabs>
        <w:ind w:left="418"/>
        <w:jc w:val="left"/>
        <w:rPr>
          <w:sz w:val="22"/>
          <w:szCs w:val="22"/>
        </w:rPr>
      </w:pPr>
      <w:r w:rsidRPr="007A673B">
        <w:rPr>
          <w:sz w:val="22"/>
          <w:szCs w:val="22"/>
        </w:rPr>
        <w:lastRenderedPageBreak/>
        <w:t>Para as paredes internas (sanitários e copas) os azulejos cerâmico</w:t>
      </w:r>
      <w:r w:rsidRPr="007A673B">
        <w:rPr>
          <w:rFonts w:eastAsia="Calibri"/>
          <w:sz w:val="22"/>
          <w:szCs w:val="22"/>
        </w:rPr>
        <w:t xml:space="preserve"> 20 x 20 cm na </w:t>
      </w:r>
      <w:r w:rsidRPr="00C63A9D">
        <w:rPr>
          <w:sz w:val="22"/>
          <w:szCs w:val="22"/>
        </w:rPr>
        <w:t xml:space="preserve">cor branco junta reta </w:t>
      </w:r>
      <w:proofErr w:type="gramStart"/>
      <w:r w:rsidRPr="00C63A9D">
        <w:rPr>
          <w:sz w:val="22"/>
          <w:szCs w:val="22"/>
        </w:rPr>
        <w:t>3mm</w:t>
      </w:r>
      <w:proofErr w:type="gramEnd"/>
      <w:r w:rsidRPr="00C63A9D">
        <w:rPr>
          <w:sz w:val="22"/>
          <w:szCs w:val="22"/>
        </w:rPr>
        <w:t xml:space="preserve">, linha </w:t>
      </w:r>
      <w:proofErr w:type="spellStart"/>
      <w:r w:rsidRPr="00C63A9D">
        <w:rPr>
          <w:sz w:val="22"/>
          <w:szCs w:val="22"/>
        </w:rPr>
        <w:t>retrô</w:t>
      </w:r>
      <w:proofErr w:type="spellEnd"/>
      <w:r w:rsidRPr="00C63A9D">
        <w:rPr>
          <w:sz w:val="22"/>
          <w:szCs w:val="22"/>
        </w:rPr>
        <w:t xml:space="preserve"> Eliane ou equivalente com o mesmo desempenho técnico até 1,80m de altura, acima pintura PVA na cor branco ref. Suvinil, Coral ou equivalente com o mesmo desempenho técnico.</w:t>
      </w:r>
    </w:p>
    <w:p w:rsidR="007A673B" w:rsidRPr="007A673B" w:rsidRDefault="007A673B" w:rsidP="007A673B">
      <w:pPr>
        <w:pStyle w:val="Tont3"/>
        <w:tabs>
          <w:tab w:val="clear" w:pos="3686"/>
          <w:tab w:val="decimal" w:pos="4395"/>
        </w:tabs>
        <w:ind w:left="418"/>
        <w:rPr>
          <w:sz w:val="22"/>
          <w:szCs w:val="22"/>
        </w:rPr>
      </w:pPr>
      <w:r w:rsidRPr="007A673B">
        <w:rPr>
          <w:sz w:val="22"/>
          <w:szCs w:val="22"/>
        </w:rPr>
        <w:t xml:space="preserve">Todos os azulejos serão assentados com argamassa colante para exteriores AC I, com desempenadeira dentada de aço numa espessura média de </w:t>
      </w:r>
      <w:proofErr w:type="gramStart"/>
      <w:r w:rsidRPr="007A673B">
        <w:rPr>
          <w:sz w:val="22"/>
          <w:szCs w:val="22"/>
        </w:rPr>
        <w:t>5</w:t>
      </w:r>
      <w:proofErr w:type="gramEnd"/>
      <w:r w:rsidRPr="007A673B">
        <w:rPr>
          <w:sz w:val="22"/>
          <w:szCs w:val="22"/>
        </w:rPr>
        <w:t xml:space="preserve"> mm a 6 mm.</w:t>
      </w:r>
    </w:p>
    <w:p w:rsidR="007A673B" w:rsidRPr="007A673B" w:rsidRDefault="007A673B" w:rsidP="007A673B">
      <w:pPr>
        <w:pStyle w:val="Tont3"/>
        <w:tabs>
          <w:tab w:val="clear" w:pos="3686"/>
          <w:tab w:val="decimal" w:pos="4395"/>
        </w:tabs>
        <w:ind w:left="418"/>
        <w:rPr>
          <w:sz w:val="22"/>
          <w:szCs w:val="22"/>
        </w:rPr>
      </w:pPr>
      <w:r w:rsidRPr="007A673B">
        <w:rPr>
          <w:sz w:val="22"/>
          <w:szCs w:val="22"/>
        </w:rPr>
        <w:t>As juntas serão a prumo e obedecerão as posições as recomendações do fabricante quanto à largura.</w:t>
      </w:r>
    </w:p>
    <w:p w:rsidR="007A673B" w:rsidRPr="007A673B" w:rsidRDefault="007A673B" w:rsidP="007A673B">
      <w:pPr>
        <w:pStyle w:val="Tont3"/>
        <w:tabs>
          <w:tab w:val="clear" w:pos="3686"/>
          <w:tab w:val="decimal" w:pos="4395"/>
        </w:tabs>
        <w:ind w:left="418"/>
        <w:rPr>
          <w:sz w:val="22"/>
          <w:szCs w:val="22"/>
        </w:rPr>
      </w:pPr>
      <w:r w:rsidRPr="007A673B">
        <w:rPr>
          <w:sz w:val="22"/>
          <w:szCs w:val="22"/>
        </w:rPr>
        <w:t xml:space="preserve">O rejuntamento dos azulejos internos será feito com rejunte fino na cor branco com espessura de </w:t>
      </w:r>
      <w:proofErr w:type="gramStart"/>
      <w:r w:rsidRPr="007A673B">
        <w:rPr>
          <w:sz w:val="22"/>
          <w:szCs w:val="22"/>
        </w:rPr>
        <w:t>3mm</w:t>
      </w:r>
      <w:proofErr w:type="gramEnd"/>
      <w:r w:rsidRPr="007A673B">
        <w:rPr>
          <w:sz w:val="22"/>
          <w:szCs w:val="22"/>
        </w:rPr>
        <w:t xml:space="preserve"> (</w:t>
      </w:r>
      <w:proofErr w:type="spellStart"/>
      <w:r w:rsidRPr="007A673B">
        <w:rPr>
          <w:sz w:val="22"/>
          <w:szCs w:val="22"/>
        </w:rPr>
        <w:t>juntaplus</w:t>
      </w:r>
      <w:proofErr w:type="spellEnd"/>
      <w:r w:rsidRPr="007A673B">
        <w:rPr>
          <w:sz w:val="22"/>
          <w:szCs w:val="22"/>
        </w:rPr>
        <w:t xml:space="preserve"> fina ou equivalente com o mesmo desempenho técnico); </w:t>
      </w:r>
    </w:p>
    <w:p w:rsidR="007A673B" w:rsidRPr="007A673B" w:rsidRDefault="007A673B" w:rsidP="007A673B">
      <w:pPr>
        <w:pStyle w:val="Tont3"/>
        <w:tabs>
          <w:tab w:val="clear" w:pos="3686"/>
          <w:tab w:val="decimal" w:pos="4480"/>
        </w:tabs>
        <w:ind w:left="418"/>
        <w:rPr>
          <w:sz w:val="22"/>
          <w:szCs w:val="22"/>
        </w:rPr>
      </w:pPr>
      <w:r w:rsidRPr="007A673B">
        <w:rPr>
          <w:sz w:val="22"/>
          <w:szCs w:val="22"/>
        </w:rPr>
        <w:t>As paredes dos ambientes a serem azulejadas deverão ser revestidas até o teto.</w:t>
      </w:r>
    </w:p>
    <w:p w:rsidR="00953891" w:rsidRPr="007A673B" w:rsidRDefault="00953891" w:rsidP="00BB7686">
      <w:pPr>
        <w:pStyle w:val="Tont1"/>
        <w:numPr>
          <w:ilvl w:val="0"/>
          <w:numId w:val="8"/>
        </w:numPr>
        <w:rPr>
          <w:caps w:val="0"/>
          <w:sz w:val="22"/>
          <w:szCs w:val="22"/>
        </w:rPr>
      </w:pPr>
      <w:r w:rsidRPr="007A673B">
        <w:rPr>
          <w:caps w:val="0"/>
          <w:sz w:val="22"/>
          <w:szCs w:val="22"/>
        </w:rPr>
        <w:t>P</w:t>
      </w:r>
      <w:r w:rsidR="00BB7686" w:rsidRPr="007A673B">
        <w:rPr>
          <w:caps w:val="0"/>
          <w:sz w:val="22"/>
          <w:szCs w:val="22"/>
        </w:rPr>
        <w:t xml:space="preserve">ista </w:t>
      </w:r>
      <w:r w:rsidRPr="007A673B">
        <w:rPr>
          <w:caps w:val="0"/>
          <w:sz w:val="22"/>
          <w:szCs w:val="22"/>
        </w:rPr>
        <w:t>d</w:t>
      </w:r>
      <w:r w:rsidR="00BB7686" w:rsidRPr="007A673B">
        <w:rPr>
          <w:caps w:val="0"/>
          <w:sz w:val="22"/>
          <w:szCs w:val="22"/>
        </w:rPr>
        <w:t>e Skate</w:t>
      </w:r>
    </w:p>
    <w:p w:rsidR="00953891" w:rsidRPr="007A673B" w:rsidRDefault="00953891" w:rsidP="00C63A9D">
      <w:pPr>
        <w:pStyle w:val="Tont3"/>
        <w:tabs>
          <w:tab w:val="clear" w:pos="3686"/>
          <w:tab w:val="decimal" w:pos="4480"/>
        </w:tabs>
        <w:ind w:left="426"/>
        <w:rPr>
          <w:sz w:val="22"/>
          <w:szCs w:val="22"/>
        </w:rPr>
      </w:pPr>
      <w:r w:rsidRPr="007A673B">
        <w:rPr>
          <w:sz w:val="22"/>
          <w:szCs w:val="22"/>
        </w:rPr>
        <w:t>As superfícies rebocadas receberão tinta acrílica e deverão anteriormente, ser lixadas, eliminando-se completamente grãos soltos, falhas e imperfeições.</w:t>
      </w:r>
    </w:p>
    <w:p w:rsidR="00953891" w:rsidRPr="007A673B" w:rsidRDefault="00953891" w:rsidP="00C63A9D">
      <w:pPr>
        <w:pStyle w:val="Tont3"/>
        <w:tabs>
          <w:tab w:val="clear" w:pos="3686"/>
          <w:tab w:val="decimal" w:pos="4480"/>
        </w:tabs>
        <w:ind w:left="426"/>
        <w:rPr>
          <w:sz w:val="22"/>
          <w:szCs w:val="22"/>
        </w:rPr>
      </w:pPr>
      <w:r w:rsidRPr="007A673B">
        <w:rPr>
          <w:sz w:val="22"/>
          <w:szCs w:val="22"/>
        </w:rPr>
        <w:t>Deverá ser aplicada massa acrílica, onde for indicado e uma demão de fundo preparador.</w:t>
      </w:r>
    </w:p>
    <w:p w:rsidR="00953891" w:rsidRPr="007A673B" w:rsidRDefault="00953891" w:rsidP="00C63A9D">
      <w:pPr>
        <w:pStyle w:val="Tont3"/>
        <w:tabs>
          <w:tab w:val="clear" w:pos="3686"/>
          <w:tab w:val="decimal" w:pos="4480"/>
        </w:tabs>
        <w:ind w:left="426"/>
        <w:rPr>
          <w:sz w:val="22"/>
          <w:szCs w:val="22"/>
        </w:rPr>
      </w:pPr>
      <w:r w:rsidRPr="007A673B">
        <w:rPr>
          <w:sz w:val="22"/>
          <w:szCs w:val="22"/>
        </w:rPr>
        <w:t>A pintura será executada com três demãos de tinta acrílica sobre a superfície preparada e convenientemente limpa.</w:t>
      </w:r>
    </w:p>
    <w:p w:rsidR="00953891" w:rsidRDefault="00953891" w:rsidP="00C63A9D">
      <w:pPr>
        <w:pStyle w:val="Tont3"/>
        <w:tabs>
          <w:tab w:val="clear" w:pos="3686"/>
          <w:tab w:val="decimal" w:pos="4480"/>
        </w:tabs>
        <w:ind w:left="426"/>
        <w:rPr>
          <w:sz w:val="22"/>
          <w:szCs w:val="22"/>
        </w:rPr>
      </w:pPr>
      <w:r w:rsidRPr="007A673B">
        <w:rPr>
          <w:sz w:val="22"/>
          <w:szCs w:val="22"/>
        </w:rPr>
        <w:t>Deverão ser utilizadas tintas de primeira linha, aprovadas pela Fiscalização.</w:t>
      </w:r>
    </w:p>
    <w:p w:rsidR="00477829" w:rsidRPr="007A673B" w:rsidRDefault="00477829" w:rsidP="00C63A9D">
      <w:pPr>
        <w:pStyle w:val="Tont3"/>
        <w:tabs>
          <w:tab w:val="clear" w:pos="3686"/>
          <w:tab w:val="decimal" w:pos="4480"/>
        </w:tabs>
        <w:ind w:left="426"/>
        <w:rPr>
          <w:sz w:val="22"/>
          <w:szCs w:val="22"/>
        </w:rPr>
      </w:pPr>
    </w:p>
    <w:p w:rsidR="004D30B1" w:rsidRPr="007A673B" w:rsidRDefault="0035295C" w:rsidP="0035295C">
      <w:pPr>
        <w:pStyle w:val="Tont2"/>
        <w:numPr>
          <w:ilvl w:val="0"/>
          <w:numId w:val="8"/>
        </w:numPr>
        <w:tabs>
          <w:tab w:val="clear" w:pos="3686"/>
          <w:tab w:val="decimal" w:pos="1418"/>
        </w:tabs>
        <w:rPr>
          <w:color w:val="000000"/>
          <w:szCs w:val="22"/>
        </w:rPr>
      </w:pPr>
      <w:r w:rsidRPr="007A673B">
        <w:rPr>
          <w:color w:val="000000"/>
          <w:szCs w:val="22"/>
        </w:rPr>
        <w:t>Água Fria</w:t>
      </w:r>
    </w:p>
    <w:p w:rsidR="0035295C" w:rsidRPr="00C63A9D" w:rsidRDefault="0035295C" w:rsidP="00C63A9D">
      <w:pPr>
        <w:ind w:left="426"/>
        <w:rPr>
          <w:rFonts w:ascii="Arial" w:eastAsia="Times New Roman" w:hAnsi="Arial" w:cs="Arial"/>
          <w:kern w:val="1"/>
          <w:lang w:eastAsia="ar-SA"/>
        </w:rPr>
      </w:pPr>
      <w:r w:rsidRPr="00C63A9D">
        <w:rPr>
          <w:rFonts w:ascii="Arial" w:eastAsia="Times New Roman" w:hAnsi="Arial" w:cs="Arial"/>
          <w:kern w:val="1"/>
          <w:lang w:eastAsia="ar-SA"/>
        </w:rPr>
        <w:t>Material: Metal</w:t>
      </w:r>
    </w:p>
    <w:p w:rsidR="0035295C" w:rsidRPr="00C63A9D" w:rsidRDefault="0035295C" w:rsidP="00C63A9D">
      <w:pPr>
        <w:ind w:left="426"/>
        <w:rPr>
          <w:rFonts w:ascii="Arial" w:eastAsia="Times New Roman" w:hAnsi="Arial" w:cs="Arial"/>
          <w:kern w:val="1"/>
          <w:lang w:eastAsia="ar-SA"/>
        </w:rPr>
      </w:pPr>
      <w:r w:rsidRPr="00C63A9D">
        <w:rPr>
          <w:rFonts w:ascii="Arial" w:eastAsia="Times New Roman" w:hAnsi="Arial" w:cs="Arial"/>
          <w:kern w:val="1"/>
          <w:lang w:eastAsia="ar-SA"/>
        </w:rPr>
        <w:t xml:space="preserve">Tipo: Torneira para jardim /tanque/ mangueira standard </w:t>
      </w:r>
      <w:proofErr w:type="spellStart"/>
      <w:r w:rsidRPr="00C63A9D">
        <w:rPr>
          <w:rFonts w:ascii="Arial" w:eastAsia="Times New Roman" w:hAnsi="Arial" w:cs="Arial"/>
          <w:kern w:val="1"/>
          <w:lang w:eastAsia="ar-SA"/>
        </w:rPr>
        <w:t>cod</w:t>
      </w:r>
      <w:proofErr w:type="spellEnd"/>
      <w:r w:rsidRPr="00C63A9D">
        <w:rPr>
          <w:rFonts w:ascii="Arial" w:eastAsia="Times New Roman" w:hAnsi="Arial" w:cs="Arial"/>
          <w:kern w:val="1"/>
          <w:lang w:eastAsia="ar-SA"/>
        </w:rPr>
        <w:t>. 1152 C39 ref.: DECA ou equivalente com o mesmo desempenho técnico.</w:t>
      </w:r>
    </w:p>
    <w:p w:rsidR="0035295C" w:rsidRPr="00C63A9D" w:rsidRDefault="0035295C" w:rsidP="00C63A9D">
      <w:pPr>
        <w:ind w:left="426"/>
        <w:rPr>
          <w:rFonts w:ascii="Arial" w:eastAsia="Times New Roman" w:hAnsi="Arial" w:cs="Arial"/>
          <w:kern w:val="1"/>
          <w:lang w:eastAsia="ar-SA"/>
        </w:rPr>
      </w:pPr>
      <w:r w:rsidRPr="00C63A9D">
        <w:rPr>
          <w:rFonts w:ascii="Arial" w:eastAsia="Times New Roman" w:hAnsi="Arial" w:cs="Arial"/>
          <w:kern w:val="1"/>
          <w:lang w:eastAsia="ar-SA"/>
        </w:rPr>
        <w:t>Acabamento: Cromado</w:t>
      </w:r>
    </w:p>
    <w:p w:rsidR="0035295C" w:rsidRDefault="0035295C" w:rsidP="00C63A9D">
      <w:pPr>
        <w:ind w:left="426"/>
        <w:rPr>
          <w:rFonts w:ascii="Arial" w:eastAsia="Times New Roman" w:hAnsi="Arial" w:cs="Arial"/>
          <w:kern w:val="1"/>
          <w:lang w:eastAsia="ar-SA"/>
        </w:rPr>
      </w:pPr>
      <w:r w:rsidRPr="00C63A9D">
        <w:rPr>
          <w:rFonts w:ascii="Arial" w:eastAsia="Times New Roman" w:hAnsi="Arial" w:cs="Arial"/>
          <w:kern w:val="1"/>
          <w:lang w:eastAsia="ar-SA"/>
        </w:rPr>
        <w:t>Aplicação: torneiras de jardim.</w:t>
      </w:r>
    </w:p>
    <w:p w:rsidR="00477829" w:rsidRPr="00C63A9D" w:rsidRDefault="00477829" w:rsidP="00C63A9D">
      <w:pPr>
        <w:ind w:left="426"/>
        <w:rPr>
          <w:rFonts w:ascii="Arial" w:eastAsia="Times New Roman" w:hAnsi="Arial" w:cs="Arial"/>
          <w:kern w:val="1"/>
          <w:lang w:eastAsia="ar-SA"/>
        </w:rPr>
      </w:pPr>
    </w:p>
    <w:p w:rsidR="004D30B1" w:rsidRPr="007A673B" w:rsidRDefault="0035295C" w:rsidP="0035295C">
      <w:pPr>
        <w:pStyle w:val="Tont2"/>
        <w:numPr>
          <w:ilvl w:val="0"/>
          <w:numId w:val="8"/>
        </w:numPr>
        <w:tabs>
          <w:tab w:val="clear" w:pos="3686"/>
          <w:tab w:val="decimal" w:pos="1418"/>
        </w:tabs>
        <w:rPr>
          <w:color w:val="000000"/>
          <w:szCs w:val="22"/>
        </w:rPr>
      </w:pPr>
      <w:r w:rsidRPr="007A673B">
        <w:rPr>
          <w:color w:val="000000"/>
          <w:szCs w:val="22"/>
        </w:rPr>
        <w:t>Incêndio</w:t>
      </w:r>
    </w:p>
    <w:p w:rsidR="0035295C" w:rsidRDefault="0035295C" w:rsidP="00C63A9D">
      <w:pPr>
        <w:ind w:left="426"/>
        <w:rPr>
          <w:rFonts w:ascii="Arial" w:eastAsia="Times New Roman" w:hAnsi="Arial" w:cs="Arial"/>
          <w:kern w:val="1"/>
          <w:lang w:eastAsia="ar-SA"/>
        </w:rPr>
      </w:pPr>
      <w:r w:rsidRPr="00C63A9D">
        <w:rPr>
          <w:rFonts w:ascii="Arial" w:eastAsia="Times New Roman" w:hAnsi="Arial" w:cs="Arial"/>
          <w:kern w:val="1"/>
          <w:lang w:eastAsia="ar-SA"/>
        </w:rPr>
        <w:t>Os componentes da fonte de energia centralizada de alimentação do sistema de iluminação de emergência, bem como seus comandos, devem ser instalados em local inacessível ao público, sem risco de incêndio, ventilado e que não ofereça risco de acidentes aos usuários.</w:t>
      </w:r>
    </w:p>
    <w:p w:rsidR="00477829" w:rsidRPr="00C63A9D" w:rsidRDefault="00477829" w:rsidP="00C63A9D">
      <w:pPr>
        <w:ind w:left="426"/>
        <w:rPr>
          <w:rFonts w:ascii="Arial" w:eastAsia="Times New Roman" w:hAnsi="Arial" w:cs="Arial"/>
          <w:kern w:val="1"/>
          <w:lang w:eastAsia="ar-SA"/>
        </w:rPr>
      </w:pPr>
    </w:p>
    <w:p w:rsidR="00A45A9F" w:rsidRPr="007A673B" w:rsidRDefault="00A45A9F" w:rsidP="00C63A9D">
      <w:pPr>
        <w:pStyle w:val="Tont2"/>
        <w:numPr>
          <w:ilvl w:val="0"/>
          <w:numId w:val="8"/>
        </w:numPr>
        <w:tabs>
          <w:tab w:val="clear" w:pos="3686"/>
          <w:tab w:val="decimal" w:pos="1418"/>
        </w:tabs>
        <w:rPr>
          <w:color w:val="000000"/>
          <w:szCs w:val="22"/>
        </w:rPr>
      </w:pPr>
      <w:r w:rsidRPr="007A673B">
        <w:rPr>
          <w:color w:val="000000"/>
          <w:szCs w:val="22"/>
        </w:rPr>
        <w:t xml:space="preserve">Louças e Metais </w:t>
      </w:r>
    </w:p>
    <w:p w:rsidR="00A45A9F" w:rsidRPr="007A673B" w:rsidRDefault="00A45A9F" w:rsidP="00C63A9D">
      <w:pPr>
        <w:tabs>
          <w:tab w:val="center" w:pos="5218"/>
          <w:tab w:val="right" w:pos="9637"/>
        </w:tabs>
        <w:ind w:left="426"/>
        <w:rPr>
          <w:rFonts w:ascii="Arial" w:hAnsi="Arial" w:cs="Arial"/>
          <w:bCs/>
          <w:color w:val="000000"/>
        </w:rPr>
      </w:pPr>
      <w:r w:rsidRPr="007A673B">
        <w:rPr>
          <w:rFonts w:ascii="Arial" w:hAnsi="Arial" w:cs="Arial"/>
          <w:bCs/>
          <w:color w:val="000000"/>
        </w:rPr>
        <w:t>Acessórios: considerar fornecimento de todos os acessórios necessários para seu perfeito funcionamento.</w:t>
      </w:r>
    </w:p>
    <w:p w:rsidR="00A45A9F" w:rsidRPr="007A673B" w:rsidRDefault="00A45A9F" w:rsidP="00C63A9D">
      <w:pPr>
        <w:tabs>
          <w:tab w:val="center" w:pos="5218"/>
          <w:tab w:val="right" w:pos="9637"/>
        </w:tabs>
        <w:ind w:left="426"/>
        <w:rPr>
          <w:rFonts w:ascii="Arial" w:hAnsi="Arial" w:cs="Arial"/>
          <w:bCs/>
          <w:color w:val="000000"/>
        </w:rPr>
      </w:pPr>
      <w:bookmarkStart w:id="9" w:name="_Toc231181085"/>
      <w:r w:rsidRPr="007A673B">
        <w:rPr>
          <w:rFonts w:ascii="Arial" w:hAnsi="Arial" w:cs="Arial"/>
          <w:bCs/>
          <w:color w:val="000000"/>
        </w:rPr>
        <w:t>Acessórios:</w:t>
      </w:r>
      <w:bookmarkEnd w:id="9"/>
    </w:p>
    <w:p w:rsidR="00A45A9F" w:rsidRPr="007A673B" w:rsidRDefault="00A45A9F" w:rsidP="00C63A9D">
      <w:pPr>
        <w:tabs>
          <w:tab w:val="center" w:pos="5218"/>
          <w:tab w:val="right" w:pos="9637"/>
        </w:tabs>
        <w:ind w:left="426"/>
        <w:rPr>
          <w:rFonts w:ascii="Arial" w:hAnsi="Arial" w:cs="Arial"/>
          <w:bCs/>
          <w:color w:val="000000"/>
        </w:rPr>
      </w:pPr>
      <w:r w:rsidRPr="007A673B">
        <w:rPr>
          <w:rFonts w:ascii="Arial" w:hAnsi="Arial" w:cs="Arial"/>
          <w:bCs/>
          <w:color w:val="000000"/>
        </w:rPr>
        <w:t>Assentos Sanitários</w:t>
      </w:r>
    </w:p>
    <w:p w:rsidR="00A45A9F" w:rsidRPr="007A673B" w:rsidRDefault="00A45A9F" w:rsidP="00C63A9D">
      <w:pPr>
        <w:tabs>
          <w:tab w:val="center" w:pos="5218"/>
          <w:tab w:val="right" w:pos="9637"/>
        </w:tabs>
        <w:ind w:left="426"/>
        <w:rPr>
          <w:rFonts w:ascii="Arial" w:hAnsi="Arial" w:cs="Arial"/>
          <w:bCs/>
          <w:color w:val="000000"/>
        </w:rPr>
      </w:pPr>
      <w:r w:rsidRPr="007A673B">
        <w:rPr>
          <w:rFonts w:ascii="Arial" w:hAnsi="Arial" w:cs="Arial"/>
          <w:bCs/>
          <w:color w:val="000000"/>
        </w:rPr>
        <w:lastRenderedPageBreak/>
        <w:t xml:space="preserve">Tipo: Plástico, com fixação cromada poliéster. </w:t>
      </w:r>
    </w:p>
    <w:p w:rsidR="00A45A9F" w:rsidRPr="007A673B" w:rsidRDefault="00A45A9F" w:rsidP="00C63A9D">
      <w:pPr>
        <w:tabs>
          <w:tab w:val="center" w:pos="5218"/>
          <w:tab w:val="right" w:pos="9637"/>
        </w:tabs>
        <w:ind w:left="426"/>
        <w:rPr>
          <w:rFonts w:ascii="Arial" w:hAnsi="Arial" w:cs="Arial"/>
          <w:bCs/>
          <w:color w:val="000000"/>
        </w:rPr>
      </w:pPr>
      <w:r w:rsidRPr="007A673B">
        <w:rPr>
          <w:rFonts w:ascii="Arial" w:hAnsi="Arial" w:cs="Arial"/>
          <w:bCs/>
          <w:color w:val="000000"/>
        </w:rPr>
        <w:t>Aplicação: Bacias sanitárias.</w:t>
      </w:r>
    </w:p>
    <w:p w:rsidR="00A45A9F" w:rsidRPr="007A673B" w:rsidRDefault="00A45A9F" w:rsidP="00C63A9D">
      <w:pPr>
        <w:tabs>
          <w:tab w:val="center" w:pos="5218"/>
          <w:tab w:val="right" w:pos="9637"/>
        </w:tabs>
        <w:ind w:left="426"/>
        <w:rPr>
          <w:rFonts w:ascii="Arial" w:hAnsi="Arial" w:cs="Arial"/>
          <w:bCs/>
          <w:color w:val="000000"/>
        </w:rPr>
      </w:pPr>
      <w:bookmarkStart w:id="10" w:name="_Toc232221943"/>
      <w:r w:rsidRPr="007A673B">
        <w:rPr>
          <w:rFonts w:ascii="Arial" w:hAnsi="Arial" w:cs="Arial"/>
          <w:bCs/>
          <w:color w:val="000000"/>
        </w:rPr>
        <w:t>Torneiras de Lavatório</w:t>
      </w:r>
    </w:p>
    <w:bookmarkEnd w:id="10"/>
    <w:p w:rsidR="00A45A9F" w:rsidRPr="007A673B" w:rsidRDefault="00A45A9F" w:rsidP="00C63A9D">
      <w:pPr>
        <w:tabs>
          <w:tab w:val="center" w:pos="5218"/>
          <w:tab w:val="right" w:pos="9637"/>
        </w:tabs>
        <w:ind w:left="426"/>
        <w:rPr>
          <w:rFonts w:ascii="Arial" w:hAnsi="Arial" w:cs="Arial"/>
          <w:bCs/>
          <w:color w:val="000000"/>
        </w:rPr>
      </w:pPr>
      <w:r w:rsidRPr="007A673B">
        <w:rPr>
          <w:rFonts w:ascii="Arial" w:hAnsi="Arial" w:cs="Arial"/>
          <w:bCs/>
          <w:color w:val="000000"/>
        </w:rPr>
        <w:t xml:space="preserve">Tipo: Torneira </w:t>
      </w:r>
      <w:proofErr w:type="spellStart"/>
      <w:r w:rsidRPr="007A673B">
        <w:rPr>
          <w:rFonts w:ascii="Arial" w:hAnsi="Arial" w:cs="Arial"/>
          <w:bCs/>
          <w:color w:val="000000"/>
        </w:rPr>
        <w:t>monocomando</w:t>
      </w:r>
      <w:proofErr w:type="spellEnd"/>
      <w:r w:rsidRPr="007A673B">
        <w:rPr>
          <w:rFonts w:ascii="Arial" w:hAnsi="Arial" w:cs="Arial"/>
          <w:bCs/>
          <w:color w:val="000000"/>
        </w:rPr>
        <w:t xml:space="preserve"> para uso público, com ciclo de fechamento automático, arejador e botão </w:t>
      </w:r>
      <w:proofErr w:type="gramStart"/>
      <w:r w:rsidRPr="007A673B">
        <w:rPr>
          <w:rFonts w:ascii="Arial" w:hAnsi="Arial" w:cs="Arial"/>
          <w:bCs/>
          <w:color w:val="000000"/>
        </w:rPr>
        <w:t>anti-furto</w:t>
      </w:r>
      <w:proofErr w:type="gramEnd"/>
      <w:r w:rsidRPr="007A673B">
        <w:rPr>
          <w:rFonts w:ascii="Arial" w:hAnsi="Arial" w:cs="Arial"/>
          <w:bCs/>
          <w:color w:val="000000"/>
        </w:rPr>
        <w:t xml:space="preserve">, funcionamento em alta e baixa pressão, regulagem de vazão por meio de registro integrado, acabamento cromado (Ref. </w:t>
      </w:r>
      <w:proofErr w:type="spellStart"/>
      <w:r w:rsidRPr="007A673B">
        <w:rPr>
          <w:rFonts w:ascii="Arial" w:hAnsi="Arial" w:cs="Arial"/>
          <w:bCs/>
          <w:color w:val="000000"/>
        </w:rPr>
        <w:t>Deca</w:t>
      </w:r>
      <w:proofErr w:type="spellEnd"/>
      <w:r w:rsidRPr="007A673B">
        <w:rPr>
          <w:rFonts w:ascii="Arial" w:hAnsi="Arial" w:cs="Arial"/>
          <w:bCs/>
          <w:color w:val="000000"/>
        </w:rPr>
        <w:t xml:space="preserve"> linha Profissional, </w:t>
      </w:r>
      <w:proofErr w:type="spellStart"/>
      <w:r w:rsidRPr="007A673B">
        <w:rPr>
          <w:rFonts w:ascii="Arial" w:hAnsi="Arial" w:cs="Arial"/>
          <w:bCs/>
          <w:color w:val="000000"/>
        </w:rPr>
        <w:t>Decamatic</w:t>
      </w:r>
      <w:proofErr w:type="spellEnd"/>
      <w:r w:rsidRPr="007A673B">
        <w:rPr>
          <w:rFonts w:ascii="Arial" w:hAnsi="Arial" w:cs="Arial"/>
          <w:bCs/>
          <w:color w:val="000000"/>
        </w:rPr>
        <w:t xml:space="preserve"> Código 1170C ou equivalente com o mesmo desempenho técnico)</w:t>
      </w:r>
    </w:p>
    <w:p w:rsidR="00A45A9F" w:rsidRPr="007A673B" w:rsidRDefault="00A45A9F" w:rsidP="00C63A9D">
      <w:pPr>
        <w:tabs>
          <w:tab w:val="center" w:pos="5218"/>
          <w:tab w:val="right" w:pos="9637"/>
        </w:tabs>
        <w:ind w:left="426"/>
        <w:rPr>
          <w:rFonts w:ascii="Arial" w:hAnsi="Arial" w:cs="Arial"/>
          <w:bCs/>
          <w:color w:val="000000"/>
        </w:rPr>
      </w:pPr>
      <w:r w:rsidRPr="007A673B">
        <w:rPr>
          <w:rFonts w:ascii="Arial" w:hAnsi="Arial" w:cs="Arial"/>
          <w:bCs/>
          <w:color w:val="000000"/>
        </w:rPr>
        <w:t>Material: Metal</w:t>
      </w:r>
    </w:p>
    <w:p w:rsidR="00A45A9F" w:rsidRPr="007A673B" w:rsidRDefault="00A45A9F" w:rsidP="00C63A9D">
      <w:pPr>
        <w:ind w:left="426"/>
        <w:rPr>
          <w:rFonts w:ascii="Arial" w:hAnsi="Arial" w:cs="Arial"/>
          <w:color w:val="000000"/>
        </w:rPr>
      </w:pPr>
      <w:r w:rsidRPr="007A673B">
        <w:rPr>
          <w:rFonts w:ascii="Arial" w:hAnsi="Arial" w:cs="Arial"/>
          <w:color w:val="000000"/>
        </w:rPr>
        <w:t>Modelo de referência: bica média de mesa</w:t>
      </w:r>
    </w:p>
    <w:p w:rsidR="00A45A9F" w:rsidRPr="007A673B" w:rsidRDefault="00A45A9F" w:rsidP="00C63A9D">
      <w:pPr>
        <w:ind w:left="426"/>
        <w:rPr>
          <w:rFonts w:ascii="Arial" w:hAnsi="Arial" w:cs="Arial"/>
          <w:color w:val="000000"/>
        </w:rPr>
      </w:pPr>
      <w:r w:rsidRPr="007A673B">
        <w:rPr>
          <w:rFonts w:ascii="Arial" w:hAnsi="Arial" w:cs="Arial"/>
          <w:color w:val="000000"/>
        </w:rPr>
        <w:t>Acabamento: Cromado</w:t>
      </w:r>
    </w:p>
    <w:p w:rsidR="00A45A9F" w:rsidRPr="007A673B" w:rsidRDefault="00A45A9F" w:rsidP="00C63A9D">
      <w:pPr>
        <w:ind w:left="426"/>
        <w:rPr>
          <w:rFonts w:ascii="Arial" w:hAnsi="Arial" w:cs="Arial"/>
          <w:color w:val="000000"/>
        </w:rPr>
      </w:pPr>
      <w:r w:rsidRPr="007A673B">
        <w:rPr>
          <w:rFonts w:ascii="Arial" w:hAnsi="Arial" w:cs="Arial"/>
          <w:color w:val="000000"/>
        </w:rPr>
        <w:t>Aplicação: Nos sanitários.</w:t>
      </w:r>
    </w:p>
    <w:p w:rsidR="00A45A9F" w:rsidRPr="007A673B" w:rsidRDefault="00A45A9F" w:rsidP="00C63A9D">
      <w:pPr>
        <w:ind w:left="426"/>
        <w:rPr>
          <w:rFonts w:ascii="Arial" w:hAnsi="Arial" w:cs="Arial"/>
          <w:color w:val="000000"/>
        </w:rPr>
      </w:pPr>
      <w:r w:rsidRPr="007A673B">
        <w:rPr>
          <w:rFonts w:ascii="Arial" w:hAnsi="Arial" w:cs="Arial"/>
          <w:color w:val="000000"/>
        </w:rPr>
        <w:t xml:space="preserve">Tipo: Torneira cromada com alavanca aprovada pela NBR 9050 </w:t>
      </w:r>
      <w:proofErr w:type="spellStart"/>
      <w:r w:rsidRPr="007A673B">
        <w:rPr>
          <w:rFonts w:ascii="Arial" w:hAnsi="Arial" w:cs="Arial"/>
          <w:color w:val="000000"/>
        </w:rPr>
        <w:t>Presmatic</w:t>
      </w:r>
      <w:proofErr w:type="spellEnd"/>
      <w:r w:rsidRPr="007A673B">
        <w:rPr>
          <w:rFonts w:ascii="Arial" w:hAnsi="Arial" w:cs="Arial"/>
          <w:color w:val="000000"/>
        </w:rPr>
        <w:t xml:space="preserve"> ou equivalente com o mesmo desempenho técnico.</w:t>
      </w:r>
    </w:p>
    <w:p w:rsidR="00A45A9F" w:rsidRPr="007A673B" w:rsidRDefault="00A45A9F" w:rsidP="00C63A9D">
      <w:pPr>
        <w:ind w:left="426"/>
        <w:rPr>
          <w:rFonts w:ascii="Arial" w:hAnsi="Arial" w:cs="Arial"/>
          <w:color w:val="000000"/>
        </w:rPr>
      </w:pPr>
      <w:r w:rsidRPr="007A673B">
        <w:rPr>
          <w:rFonts w:ascii="Arial" w:hAnsi="Arial" w:cs="Arial"/>
          <w:color w:val="000000"/>
        </w:rPr>
        <w:t>Material: Metal</w:t>
      </w:r>
    </w:p>
    <w:p w:rsidR="00A45A9F" w:rsidRPr="007A673B" w:rsidRDefault="00A45A9F" w:rsidP="00C63A9D">
      <w:pPr>
        <w:ind w:left="426"/>
        <w:rPr>
          <w:rFonts w:ascii="Arial" w:hAnsi="Arial" w:cs="Arial"/>
          <w:color w:val="000000"/>
        </w:rPr>
      </w:pPr>
      <w:r w:rsidRPr="007A673B">
        <w:rPr>
          <w:rFonts w:ascii="Arial" w:hAnsi="Arial" w:cs="Arial"/>
          <w:color w:val="000000"/>
        </w:rPr>
        <w:t>Modelo de referência: embutir na parede</w:t>
      </w:r>
    </w:p>
    <w:p w:rsidR="00A45A9F" w:rsidRPr="007A673B" w:rsidRDefault="00A45A9F" w:rsidP="00C63A9D">
      <w:pPr>
        <w:ind w:left="426"/>
        <w:rPr>
          <w:rFonts w:ascii="Arial" w:hAnsi="Arial" w:cs="Arial"/>
          <w:color w:val="000000"/>
        </w:rPr>
      </w:pPr>
      <w:r w:rsidRPr="007A673B">
        <w:rPr>
          <w:rFonts w:ascii="Arial" w:hAnsi="Arial" w:cs="Arial"/>
          <w:color w:val="000000"/>
        </w:rPr>
        <w:t>Acabamento: cromado</w:t>
      </w:r>
    </w:p>
    <w:p w:rsidR="00A45A9F" w:rsidRPr="007A673B" w:rsidRDefault="00A45A9F" w:rsidP="00C63A9D">
      <w:pPr>
        <w:ind w:left="426"/>
        <w:rPr>
          <w:rFonts w:ascii="Arial" w:hAnsi="Arial" w:cs="Arial"/>
          <w:color w:val="000000"/>
        </w:rPr>
      </w:pPr>
      <w:r w:rsidRPr="007A673B">
        <w:rPr>
          <w:rFonts w:ascii="Arial" w:hAnsi="Arial" w:cs="Arial"/>
          <w:color w:val="000000"/>
        </w:rPr>
        <w:t xml:space="preserve">Aplicação: sanitários </w:t>
      </w:r>
      <w:proofErr w:type="spellStart"/>
      <w:r w:rsidRPr="007A673B">
        <w:rPr>
          <w:rFonts w:ascii="Arial" w:hAnsi="Arial" w:cs="Arial"/>
          <w:color w:val="000000"/>
        </w:rPr>
        <w:t>P.N.E.</w:t>
      </w:r>
      <w:proofErr w:type="spellEnd"/>
    </w:p>
    <w:p w:rsidR="00A45A9F" w:rsidRPr="007A673B" w:rsidRDefault="00A45A9F" w:rsidP="00C63A9D">
      <w:pPr>
        <w:ind w:left="426"/>
        <w:rPr>
          <w:rFonts w:ascii="Arial" w:hAnsi="Arial" w:cs="Arial"/>
          <w:color w:val="000000"/>
        </w:rPr>
      </w:pPr>
      <w:bookmarkStart w:id="11" w:name="_Toc232221945"/>
      <w:r w:rsidRPr="007A673B">
        <w:rPr>
          <w:rFonts w:ascii="Arial" w:hAnsi="Arial" w:cs="Arial"/>
          <w:color w:val="000000"/>
        </w:rPr>
        <w:t>Torneira com Bica Móvel</w:t>
      </w:r>
      <w:bookmarkEnd w:id="11"/>
    </w:p>
    <w:p w:rsidR="00A45A9F" w:rsidRPr="00C63A9D" w:rsidRDefault="00A45A9F" w:rsidP="00C63A9D">
      <w:pPr>
        <w:ind w:left="426"/>
        <w:rPr>
          <w:rFonts w:ascii="Arial" w:hAnsi="Arial" w:cs="Arial"/>
          <w:color w:val="000000"/>
        </w:rPr>
      </w:pPr>
      <w:r w:rsidRPr="007A673B">
        <w:rPr>
          <w:rFonts w:ascii="Arial" w:hAnsi="Arial" w:cs="Arial"/>
          <w:color w:val="000000"/>
        </w:rPr>
        <w:t>Modelo de referência: Torneira com Bic</w:t>
      </w:r>
      <w:r w:rsidRPr="00C63A9D">
        <w:rPr>
          <w:rFonts w:ascii="Arial" w:hAnsi="Arial" w:cs="Arial"/>
          <w:color w:val="000000"/>
        </w:rPr>
        <w:t>a Alta e Móvel com Arejador Articulável.</w:t>
      </w:r>
    </w:p>
    <w:p w:rsidR="00A45A9F" w:rsidRPr="007A673B" w:rsidRDefault="00A45A9F" w:rsidP="00C63A9D">
      <w:pPr>
        <w:ind w:left="426"/>
        <w:rPr>
          <w:rFonts w:ascii="Arial" w:hAnsi="Arial" w:cs="Arial"/>
          <w:color w:val="000000"/>
        </w:rPr>
      </w:pPr>
      <w:r w:rsidRPr="007A673B">
        <w:rPr>
          <w:rFonts w:ascii="Arial" w:hAnsi="Arial" w:cs="Arial"/>
          <w:color w:val="000000"/>
        </w:rPr>
        <w:t xml:space="preserve">Acabamento: Cromado (Ref. Linha </w:t>
      </w:r>
      <w:proofErr w:type="spellStart"/>
      <w:r w:rsidRPr="007A673B">
        <w:rPr>
          <w:rFonts w:ascii="Arial" w:hAnsi="Arial" w:cs="Arial"/>
          <w:color w:val="000000"/>
        </w:rPr>
        <w:t>Deca</w:t>
      </w:r>
      <w:proofErr w:type="spellEnd"/>
      <w:r w:rsidRPr="007A673B">
        <w:rPr>
          <w:rFonts w:ascii="Arial" w:hAnsi="Arial" w:cs="Arial"/>
          <w:color w:val="000000"/>
        </w:rPr>
        <w:t xml:space="preserve"> Prata</w:t>
      </w:r>
      <w:proofErr w:type="gramStart"/>
      <w:r w:rsidRPr="007A673B">
        <w:rPr>
          <w:rFonts w:ascii="Arial" w:hAnsi="Arial" w:cs="Arial"/>
          <w:color w:val="000000"/>
        </w:rPr>
        <w:t xml:space="preserve">  </w:t>
      </w:r>
      <w:proofErr w:type="spellStart"/>
      <w:proofErr w:type="gramEnd"/>
      <w:r w:rsidRPr="007A673B">
        <w:rPr>
          <w:rFonts w:ascii="Arial" w:hAnsi="Arial" w:cs="Arial"/>
          <w:color w:val="000000"/>
        </w:rPr>
        <w:t>cod</w:t>
      </w:r>
      <w:proofErr w:type="spellEnd"/>
      <w:r w:rsidRPr="007A673B">
        <w:rPr>
          <w:rFonts w:ascii="Arial" w:hAnsi="Arial" w:cs="Arial"/>
          <w:color w:val="000000"/>
        </w:rPr>
        <w:t>.:1167, ou equivalente com o mesmo desempenho técnico)</w:t>
      </w:r>
    </w:p>
    <w:p w:rsidR="00A45A9F" w:rsidRPr="007A673B" w:rsidRDefault="00A45A9F" w:rsidP="00C63A9D">
      <w:pPr>
        <w:ind w:left="426"/>
        <w:rPr>
          <w:rFonts w:ascii="Arial" w:hAnsi="Arial" w:cs="Arial"/>
          <w:color w:val="000000"/>
        </w:rPr>
      </w:pPr>
      <w:r w:rsidRPr="007A673B">
        <w:rPr>
          <w:rFonts w:ascii="Arial" w:hAnsi="Arial" w:cs="Arial"/>
          <w:color w:val="000000"/>
        </w:rPr>
        <w:t>Aplicação: Copa, cozinha.</w:t>
      </w:r>
    </w:p>
    <w:p w:rsidR="00A45A9F" w:rsidRPr="007A673B" w:rsidRDefault="00A45A9F" w:rsidP="00C63A9D">
      <w:pPr>
        <w:ind w:left="426"/>
        <w:rPr>
          <w:rFonts w:ascii="Arial" w:hAnsi="Arial" w:cs="Arial"/>
          <w:color w:val="000000"/>
        </w:rPr>
      </w:pPr>
      <w:bookmarkStart w:id="12" w:name="_Toc232221951"/>
      <w:r w:rsidRPr="007A673B">
        <w:rPr>
          <w:rFonts w:ascii="Arial" w:hAnsi="Arial" w:cs="Arial"/>
          <w:color w:val="000000"/>
        </w:rPr>
        <w:t>Espelho</w:t>
      </w:r>
      <w:bookmarkEnd w:id="12"/>
    </w:p>
    <w:p w:rsidR="00A45A9F" w:rsidRPr="007A673B" w:rsidRDefault="00A45A9F" w:rsidP="00C63A9D">
      <w:pPr>
        <w:ind w:left="426"/>
        <w:rPr>
          <w:rFonts w:ascii="Arial" w:hAnsi="Arial" w:cs="Arial"/>
          <w:color w:val="000000"/>
        </w:rPr>
      </w:pPr>
      <w:r w:rsidRPr="007A673B">
        <w:rPr>
          <w:rFonts w:ascii="Arial" w:hAnsi="Arial" w:cs="Arial"/>
          <w:color w:val="000000"/>
        </w:rPr>
        <w:t xml:space="preserve">Material: Vidro </w:t>
      </w:r>
      <w:proofErr w:type="gramStart"/>
      <w:r w:rsidRPr="007A673B">
        <w:rPr>
          <w:rFonts w:ascii="Arial" w:hAnsi="Arial" w:cs="Arial"/>
          <w:color w:val="000000"/>
        </w:rPr>
        <w:t>4mm</w:t>
      </w:r>
      <w:proofErr w:type="gramEnd"/>
    </w:p>
    <w:p w:rsidR="00A45A9F" w:rsidRPr="007A673B" w:rsidRDefault="00A45A9F" w:rsidP="00C63A9D">
      <w:pPr>
        <w:ind w:left="426"/>
        <w:rPr>
          <w:rFonts w:ascii="Arial" w:hAnsi="Arial" w:cs="Arial"/>
          <w:color w:val="000000"/>
        </w:rPr>
      </w:pPr>
      <w:r w:rsidRPr="007A673B">
        <w:rPr>
          <w:rFonts w:ascii="Arial" w:hAnsi="Arial" w:cs="Arial"/>
          <w:color w:val="000000"/>
        </w:rPr>
        <w:t xml:space="preserve">Acabamento: moldura em alumínio </w:t>
      </w:r>
    </w:p>
    <w:p w:rsidR="00A45A9F" w:rsidRPr="007A673B" w:rsidRDefault="00A45A9F" w:rsidP="00C63A9D">
      <w:pPr>
        <w:ind w:left="426"/>
        <w:rPr>
          <w:rFonts w:ascii="Arial" w:hAnsi="Arial" w:cs="Arial"/>
          <w:color w:val="000000"/>
        </w:rPr>
      </w:pPr>
      <w:r w:rsidRPr="007A673B">
        <w:rPr>
          <w:rFonts w:ascii="Arial" w:hAnsi="Arial" w:cs="Arial"/>
          <w:color w:val="000000"/>
        </w:rPr>
        <w:t xml:space="preserve">Acabamento: compensado plastificado </w:t>
      </w:r>
      <w:proofErr w:type="gramStart"/>
      <w:r w:rsidRPr="007A673B">
        <w:rPr>
          <w:rFonts w:ascii="Arial" w:hAnsi="Arial" w:cs="Arial"/>
          <w:color w:val="000000"/>
        </w:rPr>
        <w:t>6</w:t>
      </w:r>
      <w:proofErr w:type="gramEnd"/>
      <w:r w:rsidRPr="007A673B">
        <w:rPr>
          <w:rFonts w:ascii="Arial" w:hAnsi="Arial" w:cs="Arial"/>
          <w:color w:val="000000"/>
        </w:rPr>
        <w:t xml:space="preserve"> mm colado;</w:t>
      </w:r>
    </w:p>
    <w:p w:rsidR="00A45A9F" w:rsidRPr="007A673B" w:rsidRDefault="00A45A9F" w:rsidP="00C63A9D">
      <w:pPr>
        <w:ind w:left="426"/>
        <w:rPr>
          <w:rFonts w:ascii="Arial" w:hAnsi="Arial" w:cs="Arial"/>
          <w:color w:val="000000"/>
        </w:rPr>
      </w:pPr>
      <w:r w:rsidRPr="007A673B">
        <w:rPr>
          <w:rFonts w:ascii="Arial" w:hAnsi="Arial" w:cs="Arial"/>
          <w:color w:val="000000"/>
        </w:rPr>
        <w:t>Dimensões: de acordo com projeto</w:t>
      </w:r>
    </w:p>
    <w:p w:rsidR="00A45A9F" w:rsidRPr="007A673B" w:rsidRDefault="00A45A9F" w:rsidP="00C63A9D">
      <w:pPr>
        <w:ind w:left="426"/>
        <w:rPr>
          <w:rFonts w:ascii="Arial" w:hAnsi="Arial" w:cs="Arial"/>
          <w:color w:val="000000"/>
        </w:rPr>
      </w:pPr>
      <w:r w:rsidRPr="007A673B">
        <w:rPr>
          <w:rFonts w:ascii="Arial" w:hAnsi="Arial" w:cs="Arial"/>
          <w:color w:val="000000"/>
        </w:rPr>
        <w:t xml:space="preserve">Aplicação: Fornecer e instalar em todos os sanitários. A instalação dos espelhos deverá obedecer ao descrito no item 7.3.8.1, da NBR 9050/2004. </w:t>
      </w:r>
    </w:p>
    <w:p w:rsidR="00A45A9F" w:rsidRPr="007A673B" w:rsidRDefault="00A45A9F" w:rsidP="00C63A9D">
      <w:pPr>
        <w:pStyle w:val="Tont2"/>
        <w:tabs>
          <w:tab w:val="clear" w:pos="3686"/>
          <w:tab w:val="decimal" w:pos="1702"/>
        </w:tabs>
        <w:ind w:left="426"/>
        <w:rPr>
          <w:b w:val="0"/>
          <w:szCs w:val="22"/>
        </w:rPr>
      </w:pPr>
      <w:bookmarkStart w:id="13" w:name="_Toc232221956"/>
      <w:r w:rsidRPr="007A673B">
        <w:rPr>
          <w:b w:val="0"/>
          <w:szCs w:val="22"/>
        </w:rPr>
        <w:t>Alarme de Emergência para sanitário PNE</w:t>
      </w:r>
      <w:bookmarkEnd w:id="13"/>
      <w:r w:rsidRPr="007A673B">
        <w:rPr>
          <w:b w:val="0"/>
          <w:szCs w:val="22"/>
        </w:rPr>
        <w:t>, sonoro e visual</w:t>
      </w:r>
    </w:p>
    <w:p w:rsidR="00A45A9F" w:rsidRPr="007A673B" w:rsidRDefault="00A45A9F" w:rsidP="00C63A9D">
      <w:pPr>
        <w:ind w:left="426"/>
        <w:rPr>
          <w:rFonts w:ascii="Arial" w:eastAsia="Calibri" w:hAnsi="Arial" w:cs="Arial"/>
          <w:color w:val="000000"/>
        </w:rPr>
      </w:pPr>
      <w:r w:rsidRPr="007A673B">
        <w:rPr>
          <w:rFonts w:ascii="Arial" w:hAnsi="Arial" w:cs="Arial"/>
          <w:color w:val="000000"/>
        </w:rPr>
        <w:t xml:space="preserve">No sanitário PNE haverá alarme sonoro e visual, </w:t>
      </w:r>
      <w:r w:rsidRPr="007A673B">
        <w:rPr>
          <w:rFonts w:ascii="Arial" w:eastAsia="Calibri" w:hAnsi="Arial" w:cs="Arial"/>
          <w:color w:val="000000"/>
        </w:rPr>
        <w:t>lado da bacia, a uma altura de 400 mm do piso acabado, para acionamento em caso de queda.</w:t>
      </w:r>
    </w:p>
    <w:p w:rsidR="00A45A9F" w:rsidRPr="007A673B" w:rsidRDefault="00A45A9F" w:rsidP="00C63A9D">
      <w:pPr>
        <w:pStyle w:val="TextosemFormatao1"/>
        <w:ind w:left="426"/>
        <w:rPr>
          <w:rFonts w:ascii="Arial" w:hAnsi="Arial" w:cs="Arial"/>
          <w:color w:val="000000"/>
          <w:sz w:val="22"/>
          <w:szCs w:val="22"/>
        </w:rPr>
      </w:pPr>
      <w:r w:rsidRPr="007A673B">
        <w:rPr>
          <w:rFonts w:ascii="Arial" w:hAnsi="Arial" w:cs="Arial"/>
          <w:color w:val="000000"/>
          <w:sz w:val="22"/>
          <w:szCs w:val="22"/>
        </w:rPr>
        <w:t>Recomendações Gerais de Execução</w:t>
      </w:r>
    </w:p>
    <w:p w:rsidR="00A45A9F" w:rsidRPr="007A673B" w:rsidRDefault="00A45A9F" w:rsidP="00A45A9F">
      <w:pPr>
        <w:pStyle w:val="PLANWAY1"/>
        <w:spacing w:before="0" w:after="0"/>
        <w:rPr>
          <w:rFonts w:cs="Arial"/>
          <w:color w:val="000000"/>
          <w:szCs w:val="22"/>
        </w:rPr>
      </w:pPr>
    </w:p>
    <w:p w:rsidR="00A45A9F" w:rsidRPr="007A673B" w:rsidRDefault="00A45A9F" w:rsidP="00B3593F">
      <w:pPr>
        <w:pStyle w:val="PLANWAY1"/>
        <w:numPr>
          <w:ilvl w:val="1"/>
          <w:numId w:val="4"/>
        </w:numPr>
        <w:tabs>
          <w:tab w:val="clear" w:pos="1080"/>
          <w:tab w:val="num" w:pos="709"/>
        </w:tabs>
        <w:spacing w:before="0" w:after="0"/>
        <w:ind w:left="709"/>
        <w:rPr>
          <w:rFonts w:cs="Arial"/>
          <w:color w:val="000000"/>
          <w:szCs w:val="22"/>
        </w:rPr>
      </w:pPr>
      <w:r w:rsidRPr="007A673B">
        <w:rPr>
          <w:rFonts w:cs="Arial"/>
          <w:color w:val="000000"/>
          <w:szCs w:val="22"/>
        </w:rPr>
        <w:t>O perfeito estado de cada aparelho será cuidadosamente verificado antes de sua colocação, devendo o mesmo ser novo e não ser permitido quaisquer defeitos decorrentes de fabricação, transporte ou manuseio inadequados.</w:t>
      </w:r>
    </w:p>
    <w:p w:rsidR="00A45A9F" w:rsidRPr="007A673B" w:rsidRDefault="00A45A9F" w:rsidP="00B3593F">
      <w:pPr>
        <w:pStyle w:val="PLANWAY1"/>
        <w:tabs>
          <w:tab w:val="num" w:pos="567"/>
        </w:tabs>
        <w:spacing w:before="0" w:after="0"/>
        <w:ind w:left="709"/>
        <w:rPr>
          <w:rFonts w:cs="Arial"/>
          <w:color w:val="000000"/>
          <w:szCs w:val="22"/>
        </w:rPr>
      </w:pPr>
    </w:p>
    <w:p w:rsidR="00A45A9F" w:rsidRPr="007A673B" w:rsidRDefault="00A45A9F" w:rsidP="00B3593F">
      <w:pPr>
        <w:pStyle w:val="PLANWAY1"/>
        <w:numPr>
          <w:ilvl w:val="1"/>
          <w:numId w:val="4"/>
        </w:numPr>
        <w:tabs>
          <w:tab w:val="clear" w:pos="1080"/>
          <w:tab w:val="num" w:pos="709"/>
        </w:tabs>
        <w:spacing w:before="0" w:after="0"/>
        <w:ind w:left="709"/>
        <w:rPr>
          <w:rFonts w:cs="Arial"/>
          <w:color w:val="000000"/>
          <w:szCs w:val="22"/>
        </w:rPr>
      </w:pPr>
      <w:r w:rsidRPr="007A673B">
        <w:rPr>
          <w:rFonts w:cs="Arial"/>
          <w:color w:val="000000"/>
          <w:szCs w:val="22"/>
        </w:rPr>
        <w:t xml:space="preserve">Todos os acessórios de ligação de água dos aparelhos sanitários serão arrematados com </w:t>
      </w:r>
      <w:proofErr w:type="spellStart"/>
      <w:r w:rsidRPr="007A673B">
        <w:rPr>
          <w:rFonts w:cs="Arial"/>
          <w:color w:val="000000"/>
          <w:szCs w:val="22"/>
        </w:rPr>
        <w:t>canopla</w:t>
      </w:r>
      <w:proofErr w:type="spellEnd"/>
      <w:r w:rsidRPr="007A673B">
        <w:rPr>
          <w:rFonts w:cs="Arial"/>
          <w:color w:val="000000"/>
          <w:szCs w:val="22"/>
        </w:rPr>
        <w:t xml:space="preserve"> de acabamento cromado.</w:t>
      </w:r>
    </w:p>
    <w:p w:rsidR="00A45A9F" w:rsidRPr="007A673B" w:rsidRDefault="00A45A9F" w:rsidP="00C63A9D">
      <w:pPr>
        <w:pStyle w:val="PLANWAY1"/>
        <w:tabs>
          <w:tab w:val="num" w:pos="567"/>
        </w:tabs>
        <w:spacing w:before="0" w:after="0"/>
        <w:ind w:left="426"/>
        <w:rPr>
          <w:rFonts w:cs="Arial"/>
          <w:color w:val="000000"/>
          <w:szCs w:val="22"/>
        </w:rPr>
      </w:pPr>
    </w:p>
    <w:p w:rsidR="00A45A9F" w:rsidRPr="007A673B" w:rsidRDefault="00A45A9F" w:rsidP="00B3593F">
      <w:pPr>
        <w:pStyle w:val="PLANWAY1"/>
        <w:numPr>
          <w:ilvl w:val="1"/>
          <w:numId w:val="4"/>
        </w:numPr>
        <w:tabs>
          <w:tab w:val="clear" w:pos="1080"/>
          <w:tab w:val="num" w:pos="709"/>
        </w:tabs>
        <w:spacing w:before="0" w:after="0"/>
        <w:ind w:left="709"/>
        <w:rPr>
          <w:rFonts w:cs="Arial"/>
          <w:color w:val="000000"/>
          <w:szCs w:val="22"/>
        </w:rPr>
      </w:pPr>
      <w:r w:rsidRPr="007A673B">
        <w:rPr>
          <w:rFonts w:cs="Arial"/>
          <w:color w:val="000000"/>
          <w:szCs w:val="22"/>
        </w:rPr>
        <w:t>Todos os metais dos aparelhos sanitários, bem como os de ligação, deverão ter acabamento cromado.</w:t>
      </w:r>
    </w:p>
    <w:p w:rsidR="00010562" w:rsidRPr="007A673B" w:rsidRDefault="00010562" w:rsidP="00010562">
      <w:pPr>
        <w:pStyle w:val="PargrafodaLista"/>
        <w:rPr>
          <w:rFonts w:ascii="Arial" w:hAnsi="Arial" w:cs="Arial"/>
          <w:color w:val="000000"/>
        </w:rPr>
      </w:pPr>
    </w:p>
    <w:p w:rsidR="00010562" w:rsidRPr="007A673B" w:rsidRDefault="00010562" w:rsidP="005966CD">
      <w:pPr>
        <w:pStyle w:val="Textosimples"/>
        <w:numPr>
          <w:ilvl w:val="0"/>
          <w:numId w:val="8"/>
        </w:numPr>
        <w:tabs>
          <w:tab w:val="left" w:pos="2771"/>
        </w:tabs>
        <w:rPr>
          <w:rFonts w:ascii="Arial" w:hAnsi="Arial" w:cs="Arial"/>
          <w:b/>
          <w:sz w:val="22"/>
          <w:szCs w:val="22"/>
        </w:rPr>
      </w:pPr>
      <w:r w:rsidRPr="007A673B">
        <w:rPr>
          <w:rFonts w:ascii="Arial" w:hAnsi="Arial" w:cs="Arial"/>
          <w:b/>
          <w:sz w:val="22"/>
          <w:szCs w:val="22"/>
        </w:rPr>
        <w:t>Luminárias</w:t>
      </w:r>
    </w:p>
    <w:p w:rsidR="00010562" w:rsidRPr="007A673B" w:rsidRDefault="00010562" w:rsidP="00010562">
      <w:pPr>
        <w:pStyle w:val="Textosimples"/>
        <w:ind w:firstLine="708"/>
        <w:rPr>
          <w:rFonts w:ascii="Arial" w:hAnsi="Arial" w:cs="Arial"/>
          <w:sz w:val="22"/>
          <w:szCs w:val="22"/>
        </w:rPr>
      </w:pPr>
    </w:p>
    <w:p w:rsidR="00010562" w:rsidRPr="007A673B" w:rsidRDefault="00010562" w:rsidP="00B3593F">
      <w:pPr>
        <w:pStyle w:val="Textosimples"/>
        <w:ind w:left="709"/>
        <w:rPr>
          <w:rFonts w:ascii="Arial" w:hAnsi="Arial" w:cs="Arial"/>
          <w:sz w:val="22"/>
          <w:szCs w:val="22"/>
        </w:rPr>
      </w:pPr>
      <w:r w:rsidRPr="007A673B">
        <w:rPr>
          <w:rFonts w:ascii="Arial" w:hAnsi="Arial" w:cs="Arial"/>
          <w:sz w:val="22"/>
          <w:szCs w:val="22"/>
        </w:rPr>
        <w:t xml:space="preserve">A quantificação, bem como as especificações das luminárias, lâmpadas e acessórios, serão conforme especificação do Projeto </w:t>
      </w:r>
      <w:proofErr w:type="spellStart"/>
      <w:r w:rsidR="005966CD" w:rsidRPr="007A673B">
        <w:rPr>
          <w:rFonts w:ascii="Arial" w:hAnsi="Arial" w:cs="Arial"/>
          <w:sz w:val="22"/>
          <w:szCs w:val="22"/>
        </w:rPr>
        <w:t>l</w:t>
      </w:r>
      <w:r w:rsidRPr="007A673B">
        <w:rPr>
          <w:rFonts w:ascii="Arial" w:hAnsi="Arial" w:cs="Arial"/>
          <w:sz w:val="22"/>
          <w:szCs w:val="22"/>
        </w:rPr>
        <w:t>uminotécnico</w:t>
      </w:r>
      <w:proofErr w:type="spellEnd"/>
      <w:r w:rsidRPr="007A673B">
        <w:rPr>
          <w:rFonts w:ascii="Arial" w:hAnsi="Arial" w:cs="Arial"/>
          <w:sz w:val="22"/>
          <w:szCs w:val="22"/>
        </w:rPr>
        <w:t>.</w:t>
      </w:r>
    </w:p>
    <w:p w:rsidR="00010562" w:rsidRPr="007A673B" w:rsidRDefault="00010562" w:rsidP="00010562">
      <w:pPr>
        <w:pStyle w:val="Textosimples"/>
        <w:ind w:left="993"/>
        <w:rPr>
          <w:rFonts w:ascii="Arial" w:hAnsi="Arial" w:cs="Arial"/>
          <w:sz w:val="22"/>
          <w:szCs w:val="22"/>
        </w:rPr>
      </w:pPr>
    </w:p>
    <w:p w:rsidR="00394033" w:rsidRPr="007A673B" w:rsidRDefault="00394033" w:rsidP="00394033">
      <w:pPr>
        <w:pStyle w:val="Textosimples"/>
        <w:numPr>
          <w:ilvl w:val="0"/>
          <w:numId w:val="8"/>
        </w:numPr>
        <w:rPr>
          <w:rFonts w:ascii="Arial" w:hAnsi="Arial" w:cs="Arial"/>
          <w:b/>
          <w:sz w:val="22"/>
          <w:szCs w:val="22"/>
        </w:rPr>
      </w:pPr>
      <w:r w:rsidRPr="007A673B">
        <w:rPr>
          <w:rFonts w:ascii="Arial" w:hAnsi="Arial" w:cs="Arial"/>
          <w:b/>
          <w:sz w:val="22"/>
          <w:szCs w:val="22"/>
        </w:rPr>
        <w:t>Tomadas de Uso Geral</w:t>
      </w:r>
    </w:p>
    <w:p w:rsidR="00394033" w:rsidRPr="007A673B" w:rsidRDefault="00394033" w:rsidP="00394033">
      <w:pPr>
        <w:pStyle w:val="Textosimples"/>
        <w:rPr>
          <w:rFonts w:ascii="Arial" w:hAnsi="Arial" w:cs="Arial"/>
          <w:b/>
          <w:sz w:val="22"/>
          <w:szCs w:val="22"/>
        </w:rPr>
      </w:pPr>
    </w:p>
    <w:p w:rsidR="00394033" w:rsidRPr="007A673B" w:rsidRDefault="00394033" w:rsidP="00B3593F">
      <w:pPr>
        <w:pStyle w:val="Textosimples"/>
        <w:ind w:left="709"/>
        <w:rPr>
          <w:rFonts w:ascii="Arial" w:hAnsi="Arial" w:cs="Arial"/>
          <w:sz w:val="22"/>
          <w:szCs w:val="22"/>
        </w:rPr>
      </w:pPr>
      <w:r w:rsidRPr="007A673B">
        <w:rPr>
          <w:rFonts w:ascii="Arial" w:hAnsi="Arial" w:cs="Arial"/>
          <w:sz w:val="22"/>
          <w:szCs w:val="22"/>
        </w:rPr>
        <w:t>Todas as tomadas de uso geral serão em 220 V ligados no sistema normal.</w:t>
      </w:r>
    </w:p>
    <w:p w:rsidR="00394033" w:rsidRPr="007A673B" w:rsidRDefault="00394033" w:rsidP="00B3593F">
      <w:pPr>
        <w:pStyle w:val="Textosimples"/>
        <w:ind w:left="709"/>
        <w:rPr>
          <w:rFonts w:ascii="Arial" w:hAnsi="Arial" w:cs="Arial"/>
          <w:sz w:val="22"/>
          <w:szCs w:val="22"/>
        </w:rPr>
      </w:pPr>
    </w:p>
    <w:p w:rsidR="00394033" w:rsidRPr="007A673B" w:rsidRDefault="00394033" w:rsidP="00B3593F">
      <w:pPr>
        <w:pStyle w:val="Textosimples"/>
        <w:ind w:left="709"/>
        <w:rPr>
          <w:rFonts w:ascii="Arial" w:hAnsi="Arial" w:cs="Arial"/>
          <w:sz w:val="22"/>
          <w:szCs w:val="22"/>
        </w:rPr>
      </w:pPr>
      <w:r w:rsidRPr="007A673B">
        <w:rPr>
          <w:rFonts w:ascii="Arial" w:hAnsi="Arial" w:cs="Arial"/>
          <w:sz w:val="22"/>
          <w:szCs w:val="22"/>
        </w:rPr>
        <w:t>Serão monofásicas a dois fios, fase e neutro 220 V, com condutor de proteção ou trifásica a três fios, com condutor de proteção, conforme indicação nas plantas do projeto.</w:t>
      </w:r>
    </w:p>
    <w:p w:rsidR="00394033" w:rsidRPr="007A673B" w:rsidRDefault="00394033" w:rsidP="00B3593F">
      <w:pPr>
        <w:pStyle w:val="Textosimples"/>
        <w:ind w:left="709"/>
        <w:rPr>
          <w:rFonts w:ascii="Arial" w:hAnsi="Arial" w:cs="Arial"/>
          <w:sz w:val="22"/>
          <w:szCs w:val="22"/>
        </w:rPr>
      </w:pPr>
      <w:r w:rsidRPr="007A673B">
        <w:rPr>
          <w:rFonts w:ascii="Arial" w:hAnsi="Arial" w:cs="Arial"/>
          <w:sz w:val="22"/>
          <w:szCs w:val="22"/>
        </w:rPr>
        <w:t>Dos quadros terminais partirão os circuitos agrupando os pontos de utilização de tomadas.</w:t>
      </w:r>
    </w:p>
    <w:p w:rsidR="00394033" w:rsidRPr="007A673B" w:rsidRDefault="00394033" w:rsidP="00B3593F">
      <w:pPr>
        <w:pStyle w:val="Textosimples"/>
        <w:ind w:left="709"/>
        <w:rPr>
          <w:rFonts w:ascii="Arial" w:hAnsi="Arial" w:cs="Arial"/>
          <w:sz w:val="22"/>
          <w:szCs w:val="22"/>
        </w:rPr>
      </w:pPr>
    </w:p>
    <w:p w:rsidR="00394033" w:rsidRPr="007A673B" w:rsidRDefault="00394033" w:rsidP="00B3593F">
      <w:pPr>
        <w:pStyle w:val="Textosimples"/>
        <w:ind w:left="709"/>
        <w:rPr>
          <w:rFonts w:ascii="Arial" w:hAnsi="Arial" w:cs="Arial"/>
          <w:sz w:val="22"/>
          <w:szCs w:val="22"/>
        </w:rPr>
      </w:pPr>
      <w:r w:rsidRPr="007A673B">
        <w:rPr>
          <w:rFonts w:ascii="Arial" w:hAnsi="Arial" w:cs="Arial"/>
          <w:sz w:val="22"/>
          <w:szCs w:val="22"/>
        </w:rPr>
        <w:t>Todas as tomadas serão do tipo 2P+T ou 3P+T, para aterramento do condutor de proteção conforme norma Brasileira.</w:t>
      </w:r>
    </w:p>
    <w:p w:rsidR="00394033" w:rsidRPr="007A673B" w:rsidRDefault="00394033" w:rsidP="00B3593F">
      <w:pPr>
        <w:pStyle w:val="Textosimples"/>
        <w:ind w:left="709"/>
        <w:rPr>
          <w:rFonts w:ascii="Arial" w:hAnsi="Arial" w:cs="Arial"/>
          <w:sz w:val="22"/>
          <w:szCs w:val="22"/>
        </w:rPr>
      </w:pPr>
      <w:r w:rsidRPr="007A673B">
        <w:rPr>
          <w:rFonts w:ascii="Arial" w:hAnsi="Arial" w:cs="Arial"/>
          <w:sz w:val="22"/>
          <w:szCs w:val="22"/>
        </w:rPr>
        <w:t xml:space="preserve"> </w:t>
      </w:r>
      <w:r w:rsidRPr="007A673B">
        <w:rPr>
          <w:rFonts w:ascii="Arial" w:hAnsi="Arial" w:cs="Arial"/>
          <w:sz w:val="22"/>
          <w:szCs w:val="22"/>
        </w:rPr>
        <w:tab/>
      </w:r>
    </w:p>
    <w:p w:rsidR="00394033" w:rsidRPr="007A673B" w:rsidRDefault="00394033" w:rsidP="00B3593F">
      <w:pPr>
        <w:pStyle w:val="Textosimples"/>
        <w:ind w:left="709"/>
        <w:rPr>
          <w:rFonts w:ascii="Arial" w:hAnsi="Arial" w:cs="Arial"/>
          <w:sz w:val="22"/>
          <w:szCs w:val="22"/>
        </w:rPr>
      </w:pPr>
      <w:r w:rsidRPr="007A673B">
        <w:rPr>
          <w:rFonts w:ascii="Arial" w:hAnsi="Arial" w:cs="Arial"/>
          <w:sz w:val="22"/>
          <w:szCs w:val="22"/>
        </w:rPr>
        <w:t xml:space="preserve">Pontos de Utilização - De acordo com as indicações das plantas. </w:t>
      </w:r>
    </w:p>
    <w:p w:rsidR="00B944C7" w:rsidRPr="007A673B" w:rsidRDefault="00B944C7" w:rsidP="00394033">
      <w:pPr>
        <w:pStyle w:val="Textosimples"/>
        <w:tabs>
          <w:tab w:val="left" w:pos="2771"/>
        </w:tabs>
        <w:ind w:left="709"/>
        <w:rPr>
          <w:rFonts w:ascii="Arial" w:hAnsi="Arial" w:cs="Arial"/>
          <w:sz w:val="22"/>
          <w:szCs w:val="22"/>
        </w:rPr>
      </w:pPr>
    </w:p>
    <w:p w:rsidR="0082040E" w:rsidRPr="007A673B" w:rsidRDefault="00B065BB" w:rsidP="0082040E">
      <w:pPr>
        <w:pStyle w:val="PargrafodaLista"/>
        <w:numPr>
          <w:ilvl w:val="0"/>
          <w:numId w:val="8"/>
        </w:numPr>
        <w:rPr>
          <w:rFonts w:ascii="Arial" w:eastAsia="Calibri" w:hAnsi="Arial" w:cs="Arial"/>
        </w:rPr>
      </w:pPr>
      <w:r w:rsidRPr="007A673B">
        <w:rPr>
          <w:rFonts w:ascii="Arial" w:eastAsia="Calibri" w:hAnsi="Arial" w:cs="Arial"/>
          <w:b/>
          <w:bCs/>
        </w:rPr>
        <w:t xml:space="preserve"> </w:t>
      </w:r>
      <w:r w:rsidR="0082040E" w:rsidRPr="007A673B">
        <w:rPr>
          <w:rFonts w:ascii="Arial" w:eastAsia="Calibri" w:hAnsi="Arial" w:cs="Arial"/>
          <w:b/>
          <w:bCs/>
        </w:rPr>
        <w:t>Painel de Detecção e Alarme de Incêndio (Central) - PDAI</w:t>
      </w:r>
    </w:p>
    <w:p w:rsidR="0082040E" w:rsidRPr="007A673B" w:rsidRDefault="0082040E" w:rsidP="00B3593F">
      <w:pPr>
        <w:pStyle w:val="Textosimples"/>
        <w:ind w:left="709"/>
        <w:rPr>
          <w:rFonts w:ascii="Arial" w:hAnsi="Arial" w:cs="Arial"/>
          <w:sz w:val="22"/>
          <w:szCs w:val="22"/>
        </w:rPr>
      </w:pPr>
      <w:r w:rsidRPr="007A673B">
        <w:rPr>
          <w:rFonts w:ascii="Arial" w:hAnsi="Arial" w:cs="Arial"/>
          <w:sz w:val="22"/>
          <w:szCs w:val="22"/>
        </w:rPr>
        <w:t>O PDAI deverá ser um equipamento projetado e produzido para a função específica de detecção e alarme de incêndio e notificação para evacuação. O PDAI deverá:</w:t>
      </w:r>
    </w:p>
    <w:p w:rsidR="0082040E" w:rsidRPr="007A673B" w:rsidRDefault="0082040E" w:rsidP="00B3593F">
      <w:pPr>
        <w:pStyle w:val="Textosimples"/>
        <w:ind w:left="709"/>
        <w:rPr>
          <w:rFonts w:ascii="Arial" w:hAnsi="Arial" w:cs="Arial"/>
          <w:sz w:val="22"/>
          <w:szCs w:val="22"/>
        </w:rPr>
      </w:pPr>
      <w:r w:rsidRPr="007A673B">
        <w:rPr>
          <w:rFonts w:ascii="Arial" w:hAnsi="Arial" w:cs="Arial"/>
          <w:sz w:val="22"/>
          <w:szCs w:val="22"/>
        </w:rPr>
        <w:t>Possuir CPU com software operacional e programação em memória não volátil.</w:t>
      </w:r>
    </w:p>
    <w:p w:rsidR="0082040E" w:rsidRPr="007A673B" w:rsidRDefault="0082040E" w:rsidP="00B3593F">
      <w:pPr>
        <w:pStyle w:val="Textosimples"/>
        <w:ind w:left="709"/>
        <w:rPr>
          <w:rFonts w:ascii="Arial" w:hAnsi="Arial" w:cs="Arial"/>
          <w:sz w:val="22"/>
          <w:szCs w:val="22"/>
        </w:rPr>
      </w:pPr>
      <w:r w:rsidRPr="007A673B">
        <w:rPr>
          <w:rFonts w:ascii="Arial" w:hAnsi="Arial" w:cs="Arial"/>
          <w:sz w:val="22"/>
          <w:szCs w:val="22"/>
        </w:rPr>
        <w:t>Possibilitar funcionamento autônomo ou em rede ponto a ponto.</w:t>
      </w:r>
    </w:p>
    <w:p w:rsidR="0082040E" w:rsidRPr="007A673B" w:rsidRDefault="0082040E" w:rsidP="00B3593F">
      <w:pPr>
        <w:pStyle w:val="Textosimples"/>
        <w:ind w:left="709"/>
        <w:rPr>
          <w:rFonts w:ascii="Arial" w:hAnsi="Arial" w:cs="Arial"/>
          <w:sz w:val="22"/>
          <w:szCs w:val="22"/>
        </w:rPr>
      </w:pPr>
      <w:r w:rsidRPr="007A673B">
        <w:rPr>
          <w:rFonts w:ascii="Arial" w:hAnsi="Arial" w:cs="Arial"/>
          <w:sz w:val="22"/>
          <w:szCs w:val="22"/>
        </w:rPr>
        <w:t xml:space="preserve">Executar </w:t>
      </w:r>
      <w:proofErr w:type="gramStart"/>
      <w:r w:rsidRPr="007A673B">
        <w:rPr>
          <w:rFonts w:ascii="Arial" w:hAnsi="Arial" w:cs="Arial"/>
          <w:sz w:val="22"/>
          <w:szCs w:val="22"/>
        </w:rPr>
        <w:t>auto-diagnósticos</w:t>
      </w:r>
      <w:proofErr w:type="gramEnd"/>
      <w:r w:rsidRPr="007A673B">
        <w:rPr>
          <w:rFonts w:ascii="Arial" w:hAnsi="Arial" w:cs="Arial"/>
          <w:sz w:val="22"/>
          <w:szCs w:val="22"/>
        </w:rPr>
        <w:t xml:space="preserve"> constantes.</w:t>
      </w:r>
    </w:p>
    <w:p w:rsidR="0082040E" w:rsidRPr="007A673B" w:rsidRDefault="0082040E" w:rsidP="00B3593F">
      <w:pPr>
        <w:suppressAutoHyphens/>
        <w:spacing w:after="0" w:line="240" w:lineRule="auto"/>
        <w:ind w:left="709"/>
        <w:rPr>
          <w:rFonts w:ascii="Arial" w:eastAsia="Calibri" w:hAnsi="Arial" w:cs="Arial"/>
        </w:rPr>
      </w:pPr>
      <w:r w:rsidRPr="007A673B">
        <w:rPr>
          <w:rFonts w:ascii="Arial" w:eastAsia="Calibri" w:hAnsi="Arial" w:cs="Arial"/>
        </w:rPr>
        <w:t>Ser um sistema modular, com o máximo de flexibilidade.</w:t>
      </w:r>
    </w:p>
    <w:p w:rsidR="0082040E" w:rsidRPr="007A673B" w:rsidRDefault="0082040E" w:rsidP="00B3593F">
      <w:pPr>
        <w:suppressAutoHyphens/>
        <w:spacing w:after="0" w:line="240" w:lineRule="auto"/>
        <w:ind w:left="709"/>
        <w:rPr>
          <w:rFonts w:ascii="Arial" w:eastAsia="Calibri" w:hAnsi="Arial" w:cs="Arial"/>
        </w:rPr>
      </w:pPr>
      <w:r w:rsidRPr="007A673B">
        <w:rPr>
          <w:rFonts w:ascii="Arial" w:eastAsia="Calibri" w:hAnsi="Arial" w:cs="Arial"/>
        </w:rPr>
        <w:t>Possuir um display para apresentação dos alarmes, mensagens do sistema ou indicações operacionais.</w:t>
      </w:r>
    </w:p>
    <w:p w:rsidR="0082040E" w:rsidRPr="007A673B" w:rsidRDefault="0082040E" w:rsidP="00B3593F">
      <w:pPr>
        <w:suppressAutoHyphens/>
        <w:spacing w:after="0" w:line="240" w:lineRule="auto"/>
        <w:ind w:left="709"/>
        <w:rPr>
          <w:rFonts w:ascii="Arial" w:eastAsia="Calibri" w:hAnsi="Arial" w:cs="Arial"/>
        </w:rPr>
      </w:pPr>
      <w:r w:rsidRPr="007A673B">
        <w:rPr>
          <w:rFonts w:ascii="Arial" w:eastAsia="Calibri" w:hAnsi="Arial" w:cs="Arial"/>
        </w:rPr>
        <w:t>Possuir teclas de comando e configurações para o operador, com funções essenciais como reset, reconhecimento, além de módulos de teclas para comandos programáveis.</w:t>
      </w:r>
    </w:p>
    <w:p w:rsidR="0082040E" w:rsidRPr="007A673B" w:rsidRDefault="0082040E" w:rsidP="00B3593F">
      <w:pPr>
        <w:suppressAutoHyphens/>
        <w:spacing w:after="0" w:line="240" w:lineRule="auto"/>
        <w:ind w:left="709"/>
        <w:rPr>
          <w:rFonts w:ascii="Arial" w:eastAsia="Calibri" w:hAnsi="Arial" w:cs="Arial"/>
        </w:rPr>
      </w:pPr>
      <w:r w:rsidRPr="007A673B">
        <w:rPr>
          <w:rFonts w:ascii="Arial" w:eastAsia="Calibri" w:hAnsi="Arial" w:cs="Arial"/>
        </w:rPr>
        <w:t>Suportar uma grande variedade de detectores e módulos.</w:t>
      </w:r>
    </w:p>
    <w:p w:rsidR="0082040E" w:rsidRPr="007A673B" w:rsidRDefault="0082040E" w:rsidP="00B3593F">
      <w:pPr>
        <w:suppressAutoHyphens/>
        <w:spacing w:after="0" w:line="240" w:lineRule="auto"/>
        <w:ind w:left="709"/>
        <w:rPr>
          <w:rFonts w:ascii="Arial" w:eastAsia="Calibri" w:hAnsi="Arial" w:cs="Arial"/>
        </w:rPr>
      </w:pPr>
      <w:r w:rsidRPr="007A673B">
        <w:rPr>
          <w:rFonts w:ascii="Arial" w:eastAsia="Calibri" w:hAnsi="Arial" w:cs="Arial"/>
        </w:rPr>
        <w:t>Possuir gabinete próprio para instalação sobrepor, embutida ou semi-embutida. A porta do gabinete deverá proteger os componentes internos, além de permitir a visualização do display, mesmo com a porta fechada.</w:t>
      </w:r>
    </w:p>
    <w:p w:rsidR="0082040E" w:rsidRPr="007A673B" w:rsidRDefault="0082040E" w:rsidP="00B3593F">
      <w:pPr>
        <w:suppressAutoHyphens/>
        <w:spacing w:after="0" w:line="240" w:lineRule="auto"/>
        <w:ind w:left="709"/>
        <w:rPr>
          <w:rFonts w:ascii="Arial" w:eastAsia="Calibri" w:hAnsi="Arial" w:cs="Arial"/>
        </w:rPr>
      </w:pPr>
      <w:r w:rsidRPr="007A673B">
        <w:rPr>
          <w:rFonts w:ascii="Arial" w:eastAsia="Calibri" w:hAnsi="Arial" w:cs="Arial"/>
        </w:rPr>
        <w:t xml:space="preserve">Possuir alimentação elétrica alternativa sob forma de baterias seladas com autonomia de 24 horas em regime de supervisão e de 15 minutos em regime de alarme. </w:t>
      </w:r>
    </w:p>
    <w:p w:rsidR="0082040E" w:rsidRPr="007A673B" w:rsidRDefault="0082040E" w:rsidP="00B3593F">
      <w:pPr>
        <w:suppressAutoHyphens/>
        <w:spacing w:after="0" w:line="240" w:lineRule="auto"/>
        <w:ind w:left="709"/>
        <w:rPr>
          <w:rFonts w:ascii="Arial" w:hAnsi="Arial" w:cs="Arial"/>
        </w:rPr>
      </w:pPr>
      <w:r w:rsidRPr="007A673B">
        <w:rPr>
          <w:rFonts w:ascii="Arial" w:eastAsia="Calibri" w:hAnsi="Arial" w:cs="Arial"/>
        </w:rPr>
        <w:t>Possuir porta RJ-45 para comunicação com sistema de segurança central.</w:t>
      </w:r>
    </w:p>
    <w:p w:rsidR="0082040E" w:rsidRPr="007A673B" w:rsidRDefault="00B944C7" w:rsidP="00B3593F">
      <w:pPr>
        <w:pStyle w:val="Tont1"/>
        <w:numPr>
          <w:ilvl w:val="0"/>
          <w:numId w:val="8"/>
        </w:numPr>
        <w:ind w:left="709" w:hanging="352"/>
        <w:rPr>
          <w:caps w:val="0"/>
          <w:sz w:val="22"/>
          <w:szCs w:val="22"/>
        </w:rPr>
      </w:pPr>
      <w:r w:rsidRPr="007A673B">
        <w:rPr>
          <w:caps w:val="0"/>
          <w:sz w:val="22"/>
          <w:szCs w:val="22"/>
        </w:rPr>
        <w:t>Serviços Complementares</w:t>
      </w:r>
    </w:p>
    <w:p w:rsidR="00B944C7" w:rsidRPr="007A673B" w:rsidRDefault="00B944C7" w:rsidP="00B3593F">
      <w:pPr>
        <w:pStyle w:val="Textosimples"/>
        <w:ind w:left="709"/>
        <w:rPr>
          <w:rFonts w:ascii="Arial" w:hAnsi="Arial" w:cs="Arial"/>
          <w:sz w:val="22"/>
          <w:szCs w:val="22"/>
        </w:rPr>
      </w:pPr>
      <w:r w:rsidRPr="007A673B">
        <w:rPr>
          <w:rFonts w:ascii="Arial" w:hAnsi="Arial" w:cs="Arial"/>
          <w:sz w:val="22"/>
          <w:szCs w:val="22"/>
        </w:rPr>
        <w:t xml:space="preserve">Rede de Proteção em Quadra Coberta e Alambrado </w:t>
      </w:r>
    </w:p>
    <w:p w:rsidR="00B944C7" w:rsidRPr="007A673B" w:rsidRDefault="00B944C7" w:rsidP="00B3593F">
      <w:pPr>
        <w:pStyle w:val="Textosimples"/>
        <w:ind w:left="709"/>
        <w:rPr>
          <w:rFonts w:ascii="Arial" w:hAnsi="Arial" w:cs="Arial"/>
          <w:sz w:val="22"/>
          <w:szCs w:val="22"/>
        </w:rPr>
      </w:pPr>
      <w:proofErr w:type="gramStart"/>
      <w:r w:rsidRPr="007A673B">
        <w:rPr>
          <w:rFonts w:ascii="Arial" w:hAnsi="Arial" w:cs="Arial"/>
          <w:sz w:val="22"/>
          <w:szCs w:val="22"/>
        </w:rPr>
        <w:lastRenderedPageBreak/>
        <w:t>Nas quadra</w:t>
      </w:r>
      <w:proofErr w:type="gramEnd"/>
      <w:r w:rsidRPr="007A673B">
        <w:rPr>
          <w:rFonts w:ascii="Arial" w:hAnsi="Arial" w:cs="Arial"/>
          <w:sz w:val="22"/>
          <w:szCs w:val="22"/>
        </w:rPr>
        <w:t xml:space="preserve"> coberta instalar rede de proteção confeccionada em nylon 100% </w:t>
      </w:r>
      <w:r w:rsidR="0019703A" w:rsidRPr="007A673B">
        <w:rPr>
          <w:rFonts w:ascii="Arial" w:hAnsi="Arial" w:cs="Arial"/>
          <w:sz w:val="22"/>
          <w:szCs w:val="22"/>
        </w:rPr>
        <w:t xml:space="preserve">   </w:t>
      </w:r>
      <w:r w:rsidRPr="007A673B">
        <w:rPr>
          <w:rFonts w:ascii="Arial" w:hAnsi="Arial" w:cs="Arial"/>
          <w:sz w:val="22"/>
          <w:szCs w:val="22"/>
        </w:rPr>
        <w:t>poliamida, nomenclatura 6.6, com certificado de resistência de 10 anos, que não propaga chamas e tem tratamento anti-mofo e UV, atendendo às normas de segurança da ABNT.</w:t>
      </w:r>
    </w:p>
    <w:p w:rsidR="00B944C7" w:rsidRPr="007A673B" w:rsidRDefault="00B944C7" w:rsidP="00B3593F">
      <w:pPr>
        <w:pStyle w:val="Textosimples"/>
        <w:ind w:left="709"/>
        <w:rPr>
          <w:rFonts w:ascii="Arial" w:hAnsi="Arial" w:cs="Arial"/>
          <w:sz w:val="22"/>
          <w:szCs w:val="22"/>
        </w:rPr>
      </w:pPr>
      <w:r w:rsidRPr="007A673B">
        <w:rPr>
          <w:rFonts w:ascii="Arial" w:hAnsi="Arial" w:cs="Arial"/>
          <w:sz w:val="22"/>
          <w:szCs w:val="22"/>
        </w:rPr>
        <w:t xml:space="preserve">A Rede de Poliamida (Nylon) terá malha 10x10 em </w:t>
      </w:r>
      <w:proofErr w:type="gramStart"/>
      <w:r w:rsidRPr="007A673B">
        <w:rPr>
          <w:rFonts w:ascii="Arial" w:hAnsi="Arial" w:cs="Arial"/>
          <w:sz w:val="22"/>
          <w:szCs w:val="22"/>
        </w:rPr>
        <w:t>02mm</w:t>
      </w:r>
      <w:proofErr w:type="gramEnd"/>
      <w:r w:rsidRPr="007A673B">
        <w:rPr>
          <w:rFonts w:ascii="Arial" w:hAnsi="Arial" w:cs="Arial"/>
          <w:sz w:val="22"/>
          <w:szCs w:val="22"/>
        </w:rPr>
        <w:t xml:space="preserve"> ou de Polietileno (</w:t>
      </w:r>
      <w:proofErr w:type="spellStart"/>
      <w:r w:rsidRPr="007A673B">
        <w:rPr>
          <w:rFonts w:ascii="Arial" w:hAnsi="Arial" w:cs="Arial"/>
          <w:sz w:val="22"/>
          <w:szCs w:val="22"/>
        </w:rPr>
        <w:t>Equiplex</w:t>
      </w:r>
      <w:proofErr w:type="spellEnd"/>
      <w:r w:rsidRPr="007A673B">
        <w:rPr>
          <w:rFonts w:ascii="Arial" w:hAnsi="Arial" w:cs="Arial"/>
          <w:sz w:val="22"/>
          <w:szCs w:val="22"/>
        </w:rPr>
        <w:t>) nas malhas de 10, na cor Branca e será fixado na Estrutura Metálica da Cobertura Alambrado</w:t>
      </w:r>
      <w:r w:rsidR="007E5868" w:rsidRPr="007A673B">
        <w:rPr>
          <w:rFonts w:ascii="Arial" w:hAnsi="Arial" w:cs="Arial"/>
          <w:sz w:val="22"/>
          <w:szCs w:val="22"/>
        </w:rPr>
        <w:t>.</w:t>
      </w:r>
    </w:p>
    <w:p w:rsidR="00D5682F" w:rsidRPr="007A673B" w:rsidRDefault="00D5682F" w:rsidP="00B3593F">
      <w:pPr>
        <w:pStyle w:val="Tont3"/>
        <w:ind w:left="709"/>
        <w:rPr>
          <w:sz w:val="22"/>
          <w:szCs w:val="22"/>
        </w:rPr>
      </w:pPr>
      <w:r w:rsidRPr="007A673B">
        <w:rPr>
          <w:sz w:val="22"/>
          <w:szCs w:val="22"/>
        </w:rPr>
        <w:t>Lixeira</w:t>
      </w:r>
    </w:p>
    <w:p w:rsidR="00D5682F" w:rsidRPr="007A673B" w:rsidRDefault="00D5682F" w:rsidP="00B3593F">
      <w:pPr>
        <w:pStyle w:val="Tont3"/>
        <w:tabs>
          <w:tab w:val="clear" w:pos="3686"/>
          <w:tab w:val="left" w:pos="709"/>
          <w:tab w:val="decimal" w:pos="4537"/>
        </w:tabs>
        <w:ind w:left="709"/>
        <w:rPr>
          <w:sz w:val="22"/>
          <w:szCs w:val="22"/>
        </w:rPr>
      </w:pPr>
      <w:r w:rsidRPr="007A673B">
        <w:rPr>
          <w:sz w:val="22"/>
          <w:szCs w:val="22"/>
        </w:rPr>
        <w:t xml:space="preserve">Conjunto de lixeira de coleta seletiva com </w:t>
      </w:r>
      <w:proofErr w:type="gramStart"/>
      <w:r w:rsidRPr="007A673B">
        <w:rPr>
          <w:sz w:val="22"/>
          <w:szCs w:val="22"/>
        </w:rPr>
        <w:t>4</w:t>
      </w:r>
      <w:proofErr w:type="gramEnd"/>
      <w:r w:rsidRPr="007A673B">
        <w:rPr>
          <w:sz w:val="22"/>
          <w:szCs w:val="22"/>
        </w:rPr>
        <w:t xml:space="preserve"> (quatro) cestos de 50L. Os cestos serão de plástico polietileno de alta densidade com proteção UV e estrutura metálica confeccionada em aço carbono 1020 galvanizado com pintura epóxi na cor preto. </w:t>
      </w:r>
    </w:p>
    <w:p w:rsidR="00D5682F" w:rsidRPr="007A673B" w:rsidRDefault="00D5682F" w:rsidP="00B3593F">
      <w:pPr>
        <w:pStyle w:val="Tont3"/>
        <w:tabs>
          <w:tab w:val="clear" w:pos="3686"/>
          <w:tab w:val="left" w:pos="709"/>
          <w:tab w:val="decimal" w:pos="4537"/>
        </w:tabs>
        <w:ind w:left="709"/>
        <w:rPr>
          <w:sz w:val="22"/>
          <w:szCs w:val="22"/>
          <w:lang w:val="pt-PT"/>
        </w:rPr>
      </w:pPr>
      <w:r w:rsidRPr="007A673B">
        <w:rPr>
          <w:sz w:val="22"/>
          <w:szCs w:val="22"/>
        </w:rPr>
        <w:t xml:space="preserve">Nota: </w:t>
      </w:r>
      <w:r w:rsidRPr="007A673B">
        <w:rPr>
          <w:sz w:val="22"/>
          <w:szCs w:val="22"/>
          <w:lang w:val="pt-PT"/>
        </w:rPr>
        <w:t>A Resolução nº 275 (25 de abril de 2001) do CONAMA (Conselho Nacional do Meio Ambiente) estabeleceu um código de cores para padronizar a coleta seletiva de lixo. A saber:</w:t>
      </w:r>
      <w:r w:rsidRPr="007A673B">
        <w:rPr>
          <w:sz w:val="22"/>
          <w:szCs w:val="22"/>
          <w:lang w:val="pt-PT"/>
        </w:rPr>
        <w:br/>
        <w:t>AZUL: papel e papelão / VERMELHO: plástico / VERDE: vidro / AMARELO: metal / PRETO: madeira / LARANJA: resíduos perigosos / BRANCO: resíduos ambulatoriais e de serviços de saúde / ROXO: resíduos radioativos / MARROM: resíduos orgânicos / CINZA: resíduo geral não reciclável ou misturado, ou contaminado não passível de separação.</w:t>
      </w:r>
    </w:p>
    <w:p w:rsidR="00D5682F" w:rsidRPr="007A673B" w:rsidRDefault="00D5682F" w:rsidP="00D5682F">
      <w:pPr>
        <w:pStyle w:val="Tont3"/>
        <w:ind w:firstLine="851"/>
        <w:rPr>
          <w:sz w:val="22"/>
          <w:szCs w:val="22"/>
          <w:lang w:val="pt-PT"/>
        </w:rPr>
      </w:pPr>
      <w:r w:rsidRPr="007A673B">
        <w:rPr>
          <w:noProof/>
          <w:sz w:val="22"/>
          <w:szCs w:val="22"/>
          <w:lang w:eastAsia="pt-BR"/>
        </w:rPr>
        <w:drawing>
          <wp:inline distT="0" distB="0" distL="0" distR="0">
            <wp:extent cx="3626485" cy="2166620"/>
            <wp:effectExtent l="19050" t="0" r="0" b="0"/>
            <wp:docPr id="8" name="3_T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T7.jpg"/>
                    <pic:cNvPicPr>
                      <a:picLocks noChangeAspect="1" noChangeArrowheads="1"/>
                    </pic:cNvPicPr>
                  </pic:nvPicPr>
                  <pic:blipFill>
                    <a:blip r:embed="rId6"/>
                    <a:srcRect/>
                    <a:stretch>
                      <a:fillRect/>
                    </a:stretch>
                  </pic:blipFill>
                  <pic:spPr bwMode="auto">
                    <a:xfrm>
                      <a:off x="0" y="0"/>
                      <a:ext cx="3626485" cy="2166620"/>
                    </a:xfrm>
                    <a:prstGeom prst="rect">
                      <a:avLst/>
                    </a:prstGeom>
                    <a:noFill/>
                    <a:ln w="9525">
                      <a:noFill/>
                      <a:round/>
                      <a:headEnd/>
                      <a:tailEnd/>
                    </a:ln>
                    <a:effectLst/>
                  </pic:spPr>
                </pic:pic>
              </a:graphicData>
            </a:graphic>
          </wp:inline>
        </w:drawing>
      </w:r>
    </w:p>
    <w:p w:rsidR="00D5682F" w:rsidRPr="007A673B" w:rsidRDefault="00D5682F" w:rsidP="00D5682F">
      <w:pPr>
        <w:pStyle w:val="Tont3"/>
        <w:ind w:firstLine="851"/>
        <w:rPr>
          <w:sz w:val="22"/>
          <w:szCs w:val="22"/>
          <w:lang w:val="pt-PT"/>
        </w:rPr>
      </w:pPr>
      <w:r w:rsidRPr="007A673B">
        <w:rPr>
          <w:sz w:val="22"/>
          <w:szCs w:val="22"/>
          <w:lang w:val="pt-PT"/>
        </w:rPr>
        <w:t>Imagem Ilustrativa – Lixeira tipo coleta seletiva</w:t>
      </w:r>
    </w:p>
    <w:p w:rsidR="00D5682F" w:rsidRPr="007A673B" w:rsidRDefault="00D5682F" w:rsidP="00D5682F">
      <w:pPr>
        <w:pStyle w:val="Tont2"/>
        <w:tabs>
          <w:tab w:val="clear" w:pos="3686"/>
          <w:tab w:val="decimal" w:pos="2410"/>
        </w:tabs>
        <w:rPr>
          <w:b w:val="0"/>
          <w:szCs w:val="22"/>
        </w:rPr>
      </w:pPr>
      <w:r w:rsidRPr="007A673B">
        <w:rPr>
          <w:b w:val="0"/>
          <w:szCs w:val="22"/>
          <w:lang w:val="pt-PT"/>
        </w:rPr>
        <w:t xml:space="preserve">            </w:t>
      </w:r>
      <w:r w:rsidRPr="007A673B">
        <w:rPr>
          <w:b w:val="0"/>
          <w:szCs w:val="22"/>
        </w:rPr>
        <w:t>Mesa de Concreto para Jogos</w:t>
      </w:r>
    </w:p>
    <w:p w:rsidR="00D5682F" w:rsidRPr="007A673B" w:rsidRDefault="00D5682F" w:rsidP="00D5682F">
      <w:pPr>
        <w:ind w:left="709"/>
        <w:rPr>
          <w:rFonts w:ascii="Arial" w:eastAsia="Calibri" w:hAnsi="Arial" w:cs="Arial"/>
          <w:bCs/>
        </w:rPr>
      </w:pPr>
      <w:r w:rsidRPr="007A673B">
        <w:rPr>
          <w:rFonts w:ascii="Arial" w:hAnsi="Arial" w:cs="Arial"/>
        </w:rPr>
        <w:t>Mesa de concreto para Jogos em pré-moldado</w:t>
      </w:r>
      <w:r w:rsidRPr="007A673B">
        <w:rPr>
          <w:rFonts w:ascii="Arial" w:eastAsia="Calibri" w:hAnsi="Arial" w:cs="Arial"/>
        </w:rPr>
        <w:t xml:space="preserve">, com desenho de tabuleiro para damas. Será em concreto armado aparente, </w:t>
      </w:r>
      <w:r w:rsidRPr="007A673B">
        <w:rPr>
          <w:rFonts w:ascii="Arial" w:eastAsia="Calibri" w:hAnsi="Arial" w:cs="Arial"/>
          <w:bCs/>
        </w:rPr>
        <w:t xml:space="preserve">sem revestimento. </w:t>
      </w:r>
      <w:r w:rsidRPr="007A673B">
        <w:rPr>
          <w:rFonts w:ascii="Arial" w:eastAsia="Calibri" w:hAnsi="Arial" w:cs="Arial"/>
        </w:rPr>
        <w:t xml:space="preserve">Não serão aceitos elementos de concreto que não apresentem uniformidade de coloração, homogeneidade de textura, regularidade das superfícies e resistência ao pó e agressões ambientais em geral. </w:t>
      </w:r>
      <w:r w:rsidRPr="007A673B">
        <w:rPr>
          <w:rFonts w:ascii="Arial" w:eastAsia="Calibri" w:hAnsi="Arial" w:cs="Arial"/>
          <w:bCs/>
        </w:rPr>
        <w:t>Deverá ser apresentado um protótipo do banco para analise da fiscalização.</w:t>
      </w:r>
    </w:p>
    <w:p w:rsidR="00D5682F" w:rsidRPr="007A673B" w:rsidRDefault="00D5682F" w:rsidP="00D5682F">
      <w:pPr>
        <w:pStyle w:val="Tont3"/>
        <w:rPr>
          <w:sz w:val="22"/>
          <w:szCs w:val="22"/>
        </w:rPr>
      </w:pPr>
    </w:p>
    <w:p w:rsidR="00D5682F" w:rsidRPr="007A673B" w:rsidRDefault="00D5682F" w:rsidP="00D5682F">
      <w:pPr>
        <w:pStyle w:val="Tont3"/>
        <w:tabs>
          <w:tab w:val="clear" w:pos="3686"/>
          <w:tab w:val="decimal" w:pos="4395"/>
        </w:tabs>
        <w:ind w:left="709"/>
        <w:rPr>
          <w:sz w:val="22"/>
          <w:szCs w:val="22"/>
        </w:rPr>
      </w:pPr>
      <w:r w:rsidRPr="007A673B">
        <w:rPr>
          <w:noProof/>
          <w:sz w:val="22"/>
          <w:szCs w:val="22"/>
          <w:lang w:eastAsia="pt-BR"/>
        </w:rPr>
        <w:lastRenderedPageBreak/>
        <w:drawing>
          <wp:inline distT="0" distB="0" distL="0" distR="0">
            <wp:extent cx="2356485" cy="1706245"/>
            <wp:effectExtent l="19050" t="0" r="5715" b="0"/>
            <wp:docPr id="1" name="MESA DE JOG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SA DE JOGOS.jpg"/>
                    <pic:cNvPicPr>
                      <a:picLocks noChangeAspect="1" noChangeArrowheads="1"/>
                    </pic:cNvPicPr>
                  </pic:nvPicPr>
                  <pic:blipFill>
                    <a:blip r:embed="rId7"/>
                    <a:srcRect/>
                    <a:stretch>
                      <a:fillRect/>
                    </a:stretch>
                  </pic:blipFill>
                  <pic:spPr bwMode="auto">
                    <a:xfrm>
                      <a:off x="0" y="0"/>
                      <a:ext cx="2356485" cy="1706245"/>
                    </a:xfrm>
                    <a:prstGeom prst="rect">
                      <a:avLst/>
                    </a:prstGeom>
                    <a:noFill/>
                    <a:ln w="9525">
                      <a:noFill/>
                      <a:round/>
                      <a:headEnd/>
                      <a:tailEnd/>
                    </a:ln>
                    <a:effectLst/>
                  </pic:spPr>
                </pic:pic>
              </a:graphicData>
            </a:graphic>
          </wp:inline>
        </w:drawing>
      </w:r>
    </w:p>
    <w:p w:rsidR="00D5682F" w:rsidRPr="007A673B" w:rsidRDefault="00D5682F" w:rsidP="00D5682F">
      <w:pPr>
        <w:pStyle w:val="Tont3"/>
        <w:tabs>
          <w:tab w:val="clear" w:pos="3686"/>
          <w:tab w:val="decimal" w:pos="4395"/>
        </w:tabs>
        <w:ind w:left="709"/>
        <w:rPr>
          <w:sz w:val="22"/>
          <w:szCs w:val="22"/>
        </w:rPr>
      </w:pPr>
      <w:r w:rsidRPr="007A673B">
        <w:rPr>
          <w:sz w:val="22"/>
          <w:szCs w:val="22"/>
        </w:rPr>
        <w:t>Imagem Ilustrativa – Mesa de concreto para jogos</w:t>
      </w:r>
    </w:p>
    <w:p w:rsidR="00B944C7" w:rsidRPr="007A673B" w:rsidRDefault="00D5682F" w:rsidP="00EF42FA">
      <w:pPr>
        <w:pStyle w:val="Tont1"/>
        <w:numPr>
          <w:ilvl w:val="0"/>
          <w:numId w:val="8"/>
        </w:numPr>
        <w:ind w:hanging="352"/>
        <w:rPr>
          <w:caps w:val="0"/>
          <w:sz w:val="22"/>
          <w:szCs w:val="22"/>
        </w:rPr>
      </w:pPr>
      <w:r w:rsidRPr="007A673B">
        <w:rPr>
          <w:caps w:val="0"/>
          <w:sz w:val="22"/>
          <w:szCs w:val="22"/>
        </w:rPr>
        <w:t>Pintura</w:t>
      </w:r>
    </w:p>
    <w:p w:rsidR="00D5682F" w:rsidRPr="007A673B" w:rsidRDefault="00D5682F" w:rsidP="00EF42FA">
      <w:pPr>
        <w:ind w:left="709"/>
        <w:rPr>
          <w:rFonts w:ascii="Arial" w:hAnsi="Arial" w:cs="Arial"/>
        </w:rPr>
      </w:pPr>
      <w:r w:rsidRPr="007A673B">
        <w:rPr>
          <w:rFonts w:ascii="Arial" w:hAnsi="Arial" w:cs="Arial"/>
        </w:rPr>
        <w:t>As superfícies a serem pintadas serão cuidadosamente limpas e convenientemente preparadas para o tipo de pintura que irão receber.</w:t>
      </w:r>
    </w:p>
    <w:p w:rsidR="00D5682F" w:rsidRPr="007A673B" w:rsidRDefault="00D5682F" w:rsidP="00EF42FA">
      <w:pPr>
        <w:ind w:left="709"/>
        <w:rPr>
          <w:rFonts w:ascii="Arial" w:hAnsi="Arial" w:cs="Arial"/>
        </w:rPr>
      </w:pPr>
      <w:r w:rsidRPr="007A673B">
        <w:rPr>
          <w:rFonts w:ascii="Arial" w:hAnsi="Arial" w:cs="Arial"/>
        </w:rPr>
        <w:t>As superfícies só poderão ser pintadas quando perfeitamente secas.</w:t>
      </w:r>
    </w:p>
    <w:p w:rsidR="00D5682F" w:rsidRPr="007A673B" w:rsidRDefault="00D5682F" w:rsidP="00EF42FA">
      <w:pPr>
        <w:ind w:left="709"/>
        <w:rPr>
          <w:rFonts w:ascii="Arial" w:hAnsi="Arial" w:cs="Arial"/>
        </w:rPr>
      </w:pPr>
      <w:r w:rsidRPr="007A673B">
        <w:rPr>
          <w:rFonts w:ascii="Arial" w:hAnsi="Arial" w:cs="Arial"/>
        </w:rPr>
        <w:t>Cada demão de tinta só poderá ser aplicada quando a precedente estiver perfeitamente seca, observando-se um intervalo de tempo mínimo de 24 horas entre demãos ou conforme especificação do fabricante da tinta.</w:t>
      </w:r>
    </w:p>
    <w:p w:rsidR="00D5682F" w:rsidRPr="007A673B" w:rsidRDefault="00D5682F" w:rsidP="00EF42FA">
      <w:pPr>
        <w:ind w:left="709"/>
        <w:rPr>
          <w:rFonts w:ascii="Arial" w:hAnsi="Arial" w:cs="Arial"/>
        </w:rPr>
      </w:pPr>
      <w:r w:rsidRPr="007A673B">
        <w:rPr>
          <w:rFonts w:ascii="Arial" w:hAnsi="Arial" w:cs="Arial"/>
        </w:rPr>
        <w:t xml:space="preserve">Deverão ser tomados cuidados especiais para evitar respingos e </w:t>
      </w:r>
      <w:proofErr w:type="spellStart"/>
      <w:r w:rsidRPr="007A673B">
        <w:rPr>
          <w:rFonts w:ascii="Arial" w:hAnsi="Arial" w:cs="Arial"/>
        </w:rPr>
        <w:t>salpicaduras</w:t>
      </w:r>
      <w:proofErr w:type="spellEnd"/>
      <w:r w:rsidRPr="007A673B">
        <w:rPr>
          <w:rFonts w:ascii="Arial" w:hAnsi="Arial" w:cs="Arial"/>
        </w:rPr>
        <w:t xml:space="preserve"> de tinta em superfícies que não deverão receber tinta, utilizando-se lonas, fitas e proteções adequadas.</w:t>
      </w:r>
    </w:p>
    <w:p w:rsidR="00D5682F" w:rsidRPr="007A673B" w:rsidRDefault="00D5682F" w:rsidP="00EF42FA">
      <w:pPr>
        <w:ind w:left="709"/>
        <w:rPr>
          <w:rFonts w:ascii="Arial" w:hAnsi="Arial" w:cs="Arial"/>
        </w:rPr>
      </w:pPr>
      <w:r w:rsidRPr="007A673B">
        <w:rPr>
          <w:rFonts w:ascii="Arial" w:hAnsi="Arial" w:cs="Arial"/>
        </w:rPr>
        <w:t>Antes da execução de qualquer pintura, será submetida à Fiscalização uma amostra, com dimensões mínimas de 50 cm por 100 cm, sob iluminação semelhante e em superfície idêntica do local a que se destina.</w:t>
      </w:r>
    </w:p>
    <w:p w:rsidR="00D5682F" w:rsidRPr="007A673B" w:rsidRDefault="00D5682F" w:rsidP="00EF42FA">
      <w:pPr>
        <w:ind w:left="709"/>
        <w:rPr>
          <w:rFonts w:ascii="Arial" w:hAnsi="Arial" w:cs="Arial"/>
        </w:rPr>
      </w:pPr>
      <w:r w:rsidRPr="007A673B">
        <w:rPr>
          <w:rFonts w:ascii="Arial" w:hAnsi="Arial" w:cs="Arial"/>
        </w:rPr>
        <w:t xml:space="preserve">Nos tetos: látex PVA, </w:t>
      </w:r>
      <w:proofErr w:type="gramStart"/>
      <w:r w:rsidRPr="007A673B">
        <w:rPr>
          <w:rFonts w:ascii="Arial" w:hAnsi="Arial" w:cs="Arial"/>
        </w:rPr>
        <w:t>2</w:t>
      </w:r>
      <w:proofErr w:type="gramEnd"/>
      <w:r w:rsidRPr="007A673B">
        <w:rPr>
          <w:rFonts w:ascii="Arial" w:hAnsi="Arial" w:cs="Arial"/>
        </w:rPr>
        <w:t xml:space="preserve"> demãos, sobre massa PVA. Paredes internas e externas: látex acrílica, </w:t>
      </w:r>
      <w:proofErr w:type="gramStart"/>
      <w:r w:rsidRPr="007A673B">
        <w:rPr>
          <w:rFonts w:ascii="Arial" w:hAnsi="Arial" w:cs="Arial"/>
        </w:rPr>
        <w:t>3</w:t>
      </w:r>
      <w:proofErr w:type="gramEnd"/>
      <w:r w:rsidRPr="007A673B">
        <w:rPr>
          <w:rFonts w:ascii="Arial" w:hAnsi="Arial" w:cs="Arial"/>
        </w:rPr>
        <w:t xml:space="preserve"> demãos, sobre massa acrílica.</w:t>
      </w:r>
    </w:p>
    <w:p w:rsidR="00D5682F" w:rsidRPr="007A673B" w:rsidRDefault="00D5682F" w:rsidP="00EF42FA">
      <w:pPr>
        <w:ind w:left="709"/>
        <w:rPr>
          <w:rFonts w:ascii="Arial" w:hAnsi="Arial" w:cs="Arial"/>
        </w:rPr>
      </w:pPr>
      <w:r w:rsidRPr="007A673B">
        <w:rPr>
          <w:rFonts w:ascii="Arial" w:hAnsi="Arial" w:cs="Arial"/>
        </w:rPr>
        <w:t>Deverão ser utilizadas tintas de primeira linha, aprovadas pela Fiscalização.</w:t>
      </w:r>
    </w:p>
    <w:p w:rsidR="00D5682F" w:rsidRPr="007A673B" w:rsidRDefault="00A91D90" w:rsidP="00D5682F">
      <w:pPr>
        <w:pStyle w:val="Tont2"/>
        <w:tabs>
          <w:tab w:val="clear" w:pos="3686"/>
          <w:tab w:val="decimal" w:pos="4537"/>
        </w:tabs>
        <w:rPr>
          <w:b w:val="0"/>
          <w:szCs w:val="22"/>
        </w:rPr>
      </w:pPr>
      <w:r w:rsidRPr="007A673B">
        <w:rPr>
          <w:b w:val="0"/>
          <w:szCs w:val="22"/>
        </w:rPr>
        <w:t xml:space="preserve">            </w:t>
      </w:r>
      <w:r w:rsidR="00D5682F" w:rsidRPr="007A673B">
        <w:rPr>
          <w:b w:val="0"/>
          <w:szCs w:val="22"/>
        </w:rPr>
        <w:t>Superfícies Rebocadas</w:t>
      </w:r>
    </w:p>
    <w:p w:rsidR="00D5682F" w:rsidRPr="007A673B" w:rsidRDefault="00D5682F" w:rsidP="00A91D90">
      <w:pPr>
        <w:ind w:left="709"/>
        <w:rPr>
          <w:rFonts w:ascii="Arial" w:hAnsi="Arial" w:cs="Arial"/>
        </w:rPr>
      </w:pPr>
      <w:r w:rsidRPr="007A673B">
        <w:rPr>
          <w:rFonts w:ascii="Arial" w:hAnsi="Arial" w:cs="Arial"/>
        </w:rPr>
        <w:t>As superfícies rebocadas receberão tinta acrílica e deverão anteriormente, ser lixadas, eliminando-se completamente grãos soltos, falhas e imperfeições.</w:t>
      </w:r>
    </w:p>
    <w:p w:rsidR="00D5682F" w:rsidRPr="007A673B" w:rsidRDefault="00D5682F" w:rsidP="00A91D90">
      <w:pPr>
        <w:ind w:left="709"/>
        <w:rPr>
          <w:rFonts w:ascii="Arial" w:hAnsi="Arial" w:cs="Arial"/>
        </w:rPr>
      </w:pPr>
      <w:r w:rsidRPr="007A673B">
        <w:rPr>
          <w:rFonts w:ascii="Arial" w:hAnsi="Arial" w:cs="Arial"/>
        </w:rPr>
        <w:t>Deverá ser aplicada massa acrílica, onde for indicado e uma demão de fundo preparador.</w:t>
      </w:r>
    </w:p>
    <w:p w:rsidR="00D5682F" w:rsidRPr="007A673B" w:rsidRDefault="00D5682F" w:rsidP="00A91D90">
      <w:pPr>
        <w:ind w:left="709"/>
        <w:rPr>
          <w:rFonts w:ascii="Arial" w:hAnsi="Arial" w:cs="Arial"/>
        </w:rPr>
      </w:pPr>
      <w:r w:rsidRPr="007A673B">
        <w:rPr>
          <w:rFonts w:ascii="Arial" w:hAnsi="Arial" w:cs="Arial"/>
        </w:rPr>
        <w:t>A pintura será executada com três demãos de tinta acrílica sobre a superfície preparada e convenientemente limpa.</w:t>
      </w:r>
    </w:p>
    <w:p w:rsidR="00D5682F" w:rsidRPr="007A673B" w:rsidRDefault="00D5682F" w:rsidP="00A91D90">
      <w:pPr>
        <w:ind w:left="709"/>
        <w:rPr>
          <w:rFonts w:ascii="Arial" w:hAnsi="Arial" w:cs="Arial"/>
        </w:rPr>
      </w:pPr>
      <w:r w:rsidRPr="007A673B">
        <w:rPr>
          <w:rFonts w:ascii="Arial" w:hAnsi="Arial" w:cs="Arial"/>
        </w:rPr>
        <w:t>Deverão ser utilizadas tintas de primeira linha, aprovadas pela Fiscalização.</w:t>
      </w:r>
    </w:p>
    <w:p w:rsidR="00D5682F" w:rsidRPr="007A673B" w:rsidRDefault="00D5682F" w:rsidP="00A91D90">
      <w:pPr>
        <w:ind w:left="709"/>
        <w:rPr>
          <w:rFonts w:ascii="Arial" w:hAnsi="Arial" w:cs="Arial"/>
        </w:rPr>
      </w:pPr>
      <w:r w:rsidRPr="007A673B">
        <w:rPr>
          <w:rFonts w:ascii="Arial" w:hAnsi="Arial" w:cs="Arial"/>
        </w:rPr>
        <w:t>Superfícies de Madeira</w:t>
      </w:r>
    </w:p>
    <w:p w:rsidR="00D5682F" w:rsidRPr="007A673B" w:rsidRDefault="00D5682F" w:rsidP="00A91D90">
      <w:pPr>
        <w:ind w:left="709"/>
        <w:rPr>
          <w:rFonts w:ascii="Arial" w:hAnsi="Arial" w:cs="Arial"/>
        </w:rPr>
      </w:pPr>
      <w:r w:rsidRPr="007A673B">
        <w:rPr>
          <w:rFonts w:ascii="Arial" w:hAnsi="Arial" w:cs="Arial"/>
        </w:rPr>
        <w:t>A superfície deverá ser lixada e limpa.</w:t>
      </w:r>
    </w:p>
    <w:p w:rsidR="00D5682F" w:rsidRPr="007A673B" w:rsidRDefault="00D5682F" w:rsidP="00A91D90">
      <w:pPr>
        <w:ind w:left="709"/>
        <w:rPr>
          <w:rFonts w:ascii="Arial" w:hAnsi="Arial" w:cs="Arial"/>
        </w:rPr>
      </w:pPr>
      <w:r w:rsidRPr="007A673B">
        <w:rPr>
          <w:rFonts w:ascii="Arial" w:hAnsi="Arial" w:cs="Arial"/>
        </w:rPr>
        <w:t>Aplicar uma demão de selador para madeira e lixar novamente depois de seco.</w:t>
      </w:r>
    </w:p>
    <w:p w:rsidR="00D5682F" w:rsidRPr="007A673B" w:rsidRDefault="00D5682F" w:rsidP="00A91D90">
      <w:pPr>
        <w:ind w:left="709"/>
        <w:rPr>
          <w:rFonts w:ascii="Arial" w:hAnsi="Arial" w:cs="Arial"/>
        </w:rPr>
      </w:pPr>
      <w:r w:rsidRPr="007A673B">
        <w:rPr>
          <w:rFonts w:ascii="Arial" w:hAnsi="Arial" w:cs="Arial"/>
        </w:rPr>
        <w:t>Aplicar três demãos de tinta esmalte sintético.</w:t>
      </w:r>
    </w:p>
    <w:p w:rsidR="00D5682F" w:rsidRPr="007A673B" w:rsidRDefault="00D5682F" w:rsidP="00A91D90">
      <w:pPr>
        <w:ind w:left="709"/>
        <w:rPr>
          <w:rFonts w:ascii="Arial" w:hAnsi="Arial" w:cs="Arial"/>
        </w:rPr>
      </w:pPr>
      <w:r w:rsidRPr="007A673B">
        <w:rPr>
          <w:rFonts w:ascii="Arial" w:hAnsi="Arial" w:cs="Arial"/>
        </w:rPr>
        <w:t>Deverão ser utilizadas tintas de primeira linha, aprovadas pela Fiscalização.</w:t>
      </w:r>
    </w:p>
    <w:p w:rsidR="00D5682F" w:rsidRPr="007A673B" w:rsidRDefault="00D5682F" w:rsidP="00A91D90">
      <w:pPr>
        <w:ind w:left="709"/>
        <w:rPr>
          <w:rFonts w:ascii="Arial" w:hAnsi="Arial" w:cs="Arial"/>
        </w:rPr>
      </w:pPr>
      <w:r w:rsidRPr="007A673B">
        <w:rPr>
          <w:rFonts w:ascii="Arial" w:hAnsi="Arial" w:cs="Arial"/>
        </w:rPr>
        <w:lastRenderedPageBreak/>
        <w:t>Superfícies Metálicas</w:t>
      </w:r>
    </w:p>
    <w:p w:rsidR="00D5682F" w:rsidRPr="007A673B" w:rsidRDefault="00D5682F" w:rsidP="00A91D90">
      <w:pPr>
        <w:ind w:left="709"/>
        <w:rPr>
          <w:rFonts w:ascii="Arial" w:hAnsi="Arial" w:cs="Arial"/>
        </w:rPr>
      </w:pPr>
      <w:r w:rsidRPr="007A673B">
        <w:rPr>
          <w:rFonts w:ascii="Arial" w:hAnsi="Arial" w:cs="Arial"/>
        </w:rPr>
        <w:t xml:space="preserve">Aplicar tinta de fundo com base </w:t>
      </w:r>
      <w:proofErr w:type="gramStart"/>
      <w:r w:rsidRPr="007A673B">
        <w:rPr>
          <w:rFonts w:ascii="Arial" w:hAnsi="Arial" w:cs="Arial"/>
        </w:rPr>
        <w:t>anti ferruginoso</w:t>
      </w:r>
      <w:proofErr w:type="gramEnd"/>
      <w:r w:rsidRPr="007A673B">
        <w:rPr>
          <w:rFonts w:ascii="Arial" w:hAnsi="Arial" w:cs="Arial"/>
        </w:rPr>
        <w:t>, com as espessuras e forma de aplicação de acordo com as recomendações do fabricante da tinta, através da sua supervisão técnica e sistema de pintura aprovada pela Fiscalização.</w:t>
      </w:r>
    </w:p>
    <w:p w:rsidR="00D5682F" w:rsidRPr="007A673B" w:rsidRDefault="00D5682F" w:rsidP="00A91D90">
      <w:pPr>
        <w:ind w:left="709"/>
        <w:rPr>
          <w:rFonts w:ascii="Arial" w:hAnsi="Arial" w:cs="Arial"/>
        </w:rPr>
      </w:pPr>
      <w:r w:rsidRPr="007A673B">
        <w:rPr>
          <w:rFonts w:ascii="Arial" w:hAnsi="Arial" w:cs="Arial"/>
        </w:rPr>
        <w:t>Aplicar três demãos de tinta esmalte sintético.</w:t>
      </w:r>
    </w:p>
    <w:p w:rsidR="00D5682F" w:rsidRDefault="00D5682F" w:rsidP="00A91D90">
      <w:pPr>
        <w:ind w:left="709"/>
        <w:rPr>
          <w:rFonts w:ascii="Arial" w:hAnsi="Arial" w:cs="Arial"/>
        </w:rPr>
      </w:pPr>
      <w:r w:rsidRPr="007A673B">
        <w:rPr>
          <w:rFonts w:ascii="Arial" w:hAnsi="Arial" w:cs="Arial"/>
        </w:rPr>
        <w:t>Deverão ser utilizadas tintas de primeira linha, aprovadas pela Fiscalização</w:t>
      </w:r>
    </w:p>
    <w:p w:rsidR="00A45A9F" w:rsidRPr="00B3593F" w:rsidRDefault="00A45A9F" w:rsidP="00375D67">
      <w:pPr>
        <w:pStyle w:val="Tont1"/>
        <w:numPr>
          <w:ilvl w:val="0"/>
          <w:numId w:val="8"/>
        </w:numPr>
        <w:ind w:hanging="352"/>
        <w:rPr>
          <w:sz w:val="22"/>
          <w:szCs w:val="22"/>
        </w:rPr>
      </w:pPr>
      <w:r w:rsidRPr="007A673B">
        <w:rPr>
          <w:caps w:val="0"/>
          <w:sz w:val="22"/>
          <w:szCs w:val="22"/>
        </w:rPr>
        <w:t>L</w:t>
      </w:r>
      <w:r w:rsidR="00375D67" w:rsidRPr="007A673B">
        <w:rPr>
          <w:caps w:val="0"/>
          <w:sz w:val="22"/>
          <w:szCs w:val="22"/>
        </w:rPr>
        <w:t>impeza da obra</w:t>
      </w:r>
    </w:p>
    <w:p w:rsidR="00B3593F" w:rsidRDefault="00B3593F" w:rsidP="00B3593F">
      <w:pPr>
        <w:pStyle w:val="Tont2"/>
        <w:tabs>
          <w:tab w:val="clear" w:pos="3686"/>
          <w:tab w:val="decimal" w:pos="851"/>
        </w:tabs>
        <w:rPr>
          <w:szCs w:val="22"/>
        </w:rPr>
      </w:pPr>
      <w:r>
        <w:rPr>
          <w:szCs w:val="22"/>
        </w:rPr>
        <w:t xml:space="preserve">             Pisos </w:t>
      </w:r>
    </w:p>
    <w:p w:rsidR="00B3593F" w:rsidRDefault="00B3593F" w:rsidP="00B3593F">
      <w:pPr>
        <w:numPr>
          <w:ilvl w:val="0"/>
          <w:numId w:val="5"/>
        </w:numPr>
        <w:suppressAutoHyphens/>
        <w:spacing w:after="0" w:line="240" w:lineRule="auto"/>
        <w:rPr>
          <w:rFonts w:ascii="Arial" w:hAnsi="Arial" w:cs="Arial"/>
        </w:rPr>
      </w:pPr>
      <w:r>
        <w:rPr>
          <w:rFonts w:ascii="Arial" w:hAnsi="Arial" w:cs="Arial"/>
        </w:rPr>
        <w:t xml:space="preserve">Dependendo do caso, a limpeza será executada com uso de água e sabão; podendo em casos mais difíceis ser empregado ácido </w:t>
      </w:r>
      <w:proofErr w:type="spellStart"/>
      <w:r>
        <w:rPr>
          <w:rFonts w:ascii="Arial" w:hAnsi="Arial" w:cs="Arial"/>
        </w:rPr>
        <w:t>muriático</w:t>
      </w:r>
      <w:proofErr w:type="spellEnd"/>
      <w:r>
        <w:rPr>
          <w:rFonts w:ascii="Arial" w:hAnsi="Arial" w:cs="Arial"/>
        </w:rPr>
        <w:t xml:space="preserve"> diluído em água na dosagem </w:t>
      </w:r>
      <w:proofErr w:type="gramStart"/>
      <w:r>
        <w:rPr>
          <w:rFonts w:ascii="Arial" w:hAnsi="Arial" w:cs="Arial"/>
        </w:rPr>
        <w:t>1:10</w:t>
      </w:r>
      <w:proofErr w:type="gramEnd"/>
      <w:r>
        <w:rPr>
          <w:rFonts w:ascii="Arial" w:hAnsi="Arial" w:cs="Arial"/>
        </w:rPr>
        <w:t>.</w:t>
      </w:r>
    </w:p>
    <w:p w:rsidR="00B3593F" w:rsidRDefault="00B3593F" w:rsidP="00B3593F">
      <w:pPr>
        <w:numPr>
          <w:ilvl w:val="0"/>
          <w:numId w:val="5"/>
        </w:numPr>
        <w:suppressAutoHyphens/>
        <w:spacing w:after="0" w:line="240" w:lineRule="auto"/>
        <w:rPr>
          <w:rFonts w:ascii="Arial" w:hAnsi="Arial" w:cs="Arial"/>
        </w:rPr>
      </w:pPr>
      <w:r>
        <w:rPr>
          <w:rFonts w:ascii="Arial" w:hAnsi="Arial" w:cs="Arial"/>
        </w:rPr>
        <w:t>O local que requerer o emprego de ácido deverá ser abundantemente lavado com água, imediatamente após sua aplicação.</w:t>
      </w:r>
    </w:p>
    <w:p w:rsidR="00B3593F" w:rsidRDefault="00B3593F" w:rsidP="00B3593F">
      <w:pPr>
        <w:rPr>
          <w:rFonts w:ascii="Arial" w:hAnsi="Arial" w:cs="Arial"/>
          <w:b/>
        </w:rPr>
      </w:pPr>
    </w:p>
    <w:p w:rsidR="00B3593F" w:rsidRDefault="00B3593F" w:rsidP="00B3593F">
      <w:pPr>
        <w:pStyle w:val="Tont3"/>
        <w:tabs>
          <w:tab w:val="clear" w:pos="3686"/>
          <w:tab w:val="decimal" w:pos="284"/>
        </w:tabs>
        <w:rPr>
          <w:b/>
          <w:sz w:val="22"/>
          <w:szCs w:val="22"/>
        </w:rPr>
      </w:pPr>
      <w:r>
        <w:rPr>
          <w:b/>
          <w:sz w:val="22"/>
          <w:szCs w:val="22"/>
        </w:rPr>
        <w:t xml:space="preserve">            Metais de Aparelhos Sanitários e Esquadrias </w:t>
      </w:r>
    </w:p>
    <w:p w:rsidR="00B3593F" w:rsidRDefault="00B3593F" w:rsidP="00B3593F">
      <w:pPr>
        <w:numPr>
          <w:ilvl w:val="0"/>
          <w:numId w:val="5"/>
        </w:numPr>
        <w:suppressAutoHyphens/>
        <w:spacing w:after="0" w:line="240" w:lineRule="auto"/>
        <w:rPr>
          <w:rFonts w:ascii="Arial" w:hAnsi="Arial" w:cs="Arial"/>
        </w:rPr>
      </w:pPr>
      <w:r>
        <w:rPr>
          <w:rFonts w:ascii="Arial" w:hAnsi="Arial" w:cs="Arial"/>
        </w:rPr>
        <w:t>Deverão ser limpos com removedor de tinta adequado. Nos casos em que não houver presença de tintas ou vernizes, serão simplesmente esfregados com flanelas até recuperação integral do brilho natural.</w:t>
      </w:r>
    </w:p>
    <w:p w:rsidR="00B3593F" w:rsidRDefault="00B3593F" w:rsidP="00B3593F">
      <w:pPr>
        <w:rPr>
          <w:rFonts w:ascii="Arial" w:hAnsi="Arial" w:cs="Arial"/>
        </w:rPr>
      </w:pPr>
    </w:p>
    <w:p w:rsidR="00B3593F" w:rsidRDefault="00B3593F" w:rsidP="00B3593F">
      <w:pPr>
        <w:pStyle w:val="Tont3"/>
        <w:tabs>
          <w:tab w:val="clear" w:pos="3686"/>
          <w:tab w:val="decimal" w:pos="851"/>
        </w:tabs>
        <w:rPr>
          <w:b/>
          <w:sz w:val="22"/>
          <w:szCs w:val="22"/>
        </w:rPr>
      </w:pPr>
      <w:r>
        <w:rPr>
          <w:b/>
          <w:sz w:val="22"/>
          <w:szCs w:val="22"/>
        </w:rPr>
        <w:t xml:space="preserve">            Aparelhos Sanitários</w:t>
      </w:r>
    </w:p>
    <w:p w:rsidR="00B3593F" w:rsidRDefault="00B3593F" w:rsidP="00B3593F">
      <w:pPr>
        <w:numPr>
          <w:ilvl w:val="0"/>
          <w:numId w:val="6"/>
        </w:numPr>
        <w:suppressAutoHyphens/>
        <w:spacing w:after="0" w:line="240" w:lineRule="auto"/>
        <w:ind w:left="709" w:hanging="284"/>
        <w:rPr>
          <w:rFonts w:ascii="Arial" w:hAnsi="Arial" w:cs="Arial"/>
        </w:rPr>
      </w:pPr>
      <w:r>
        <w:rPr>
          <w:rFonts w:ascii="Arial" w:hAnsi="Arial" w:cs="Arial"/>
        </w:rPr>
        <w:t>Antes do início da limpeza, deverá ser retirado todo e qualquer excesso de massa utilizada na colocação dos aparelhos e metais. A lavagem será feita com apenas água e sabão, não sendo permitido o uso de soluções ácidas.</w:t>
      </w:r>
    </w:p>
    <w:p w:rsidR="00B3593F" w:rsidRDefault="00B3593F" w:rsidP="00B3593F">
      <w:pPr>
        <w:numPr>
          <w:ilvl w:val="0"/>
          <w:numId w:val="6"/>
        </w:numPr>
        <w:suppressAutoHyphens/>
        <w:spacing w:after="0" w:line="240" w:lineRule="auto"/>
        <w:ind w:left="709" w:hanging="284"/>
        <w:rPr>
          <w:rFonts w:ascii="Arial" w:hAnsi="Arial" w:cs="Arial"/>
        </w:rPr>
      </w:pPr>
      <w:r>
        <w:rPr>
          <w:rFonts w:ascii="Arial" w:hAnsi="Arial" w:cs="Arial"/>
        </w:rPr>
        <w:t>Precauções que possibilitem uma perfeita vedação dos esgotos e ralos deverão ser adotadas a fim de evitar precipitações de detritos, responsáveis pelos entupimentos.</w:t>
      </w:r>
    </w:p>
    <w:p w:rsidR="00B3593F" w:rsidRDefault="00B3593F" w:rsidP="00B3593F">
      <w:pPr>
        <w:pStyle w:val="Tont3"/>
        <w:tabs>
          <w:tab w:val="clear" w:pos="3686"/>
          <w:tab w:val="decimal" w:pos="851"/>
        </w:tabs>
        <w:rPr>
          <w:b/>
          <w:sz w:val="22"/>
          <w:szCs w:val="22"/>
        </w:rPr>
      </w:pPr>
    </w:p>
    <w:p w:rsidR="00B3593F" w:rsidRDefault="00B3593F" w:rsidP="00B3593F">
      <w:pPr>
        <w:pStyle w:val="Tont3"/>
        <w:tabs>
          <w:tab w:val="clear" w:pos="3686"/>
          <w:tab w:val="decimal" w:pos="851"/>
        </w:tabs>
        <w:ind w:left="709"/>
        <w:rPr>
          <w:b/>
          <w:sz w:val="22"/>
          <w:szCs w:val="22"/>
        </w:rPr>
      </w:pPr>
      <w:r>
        <w:rPr>
          <w:b/>
          <w:sz w:val="22"/>
          <w:szCs w:val="22"/>
        </w:rPr>
        <w:t>Vidros</w:t>
      </w:r>
    </w:p>
    <w:p w:rsidR="00B3593F" w:rsidRDefault="00B3593F" w:rsidP="00B3593F">
      <w:pPr>
        <w:numPr>
          <w:ilvl w:val="0"/>
          <w:numId w:val="7"/>
        </w:numPr>
        <w:suppressAutoHyphens/>
        <w:spacing w:after="0" w:line="240" w:lineRule="auto"/>
        <w:rPr>
          <w:rFonts w:ascii="Arial" w:hAnsi="Arial" w:cs="Arial"/>
        </w:rPr>
      </w:pPr>
      <w:r>
        <w:rPr>
          <w:rFonts w:ascii="Arial" w:hAnsi="Arial" w:cs="Arial"/>
        </w:rPr>
        <w:t xml:space="preserve">Deverão ser </w:t>
      </w:r>
      <w:proofErr w:type="gramStart"/>
      <w:r>
        <w:rPr>
          <w:rFonts w:ascii="Arial" w:hAnsi="Arial" w:cs="Arial"/>
        </w:rPr>
        <w:t>empregados lã de aço ou removedores adequados</w:t>
      </w:r>
      <w:proofErr w:type="gramEnd"/>
      <w:r>
        <w:rPr>
          <w:rFonts w:ascii="Arial" w:hAnsi="Arial" w:cs="Arial"/>
        </w:rPr>
        <w:t>. Cuidados especiais serão tomados na limpeza junto aos caixilhos, a fim de evitar estragos na pintura.</w:t>
      </w:r>
    </w:p>
    <w:p w:rsidR="00B3593F" w:rsidRDefault="00B3593F" w:rsidP="00B3593F">
      <w:pPr>
        <w:pStyle w:val="Tont3"/>
        <w:tabs>
          <w:tab w:val="clear" w:pos="3686"/>
          <w:tab w:val="decimal" w:pos="851"/>
        </w:tabs>
        <w:rPr>
          <w:b/>
          <w:sz w:val="22"/>
          <w:szCs w:val="22"/>
        </w:rPr>
      </w:pPr>
    </w:p>
    <w:p w:rsidR="00B3593F" w:rsidRDefault="00B3593F" w:rsidP="00B3593F">
      <w:pPr>
        <w:pStyle w:val="Tont3"/>
        <w:tabs>
          <w:tab w:val="clear" w:pos="3686"/>
          <w:tab w:val="decimal" w:pos="0"/>
        </w:tabs>
        <w:rPr>
          <w:b/>
          <w:sz w:val="22"/>
          <w:szCs w:val="22"/>
        </w:rPr>
      </w:pPr>
      <w:r>
        <w:rPr>
          <w:b/>
          <w:sz w:val="22"/>
          <w:szCs w:val="22"/>
        </w:rPr>
        <w:t xml:space="preserve">            Entulhos</w:t>
      </w:r>
    </w:p>
    <w:p w:rsidR="00B3593F" w:rsidRDefault="00B3593F" w:rsidP="00B3593F">
      <w:pPr>
        <w:numPr>
          <w:ilvl w:val="0"/>
          <w:numId w:val="5"/>
        </w:numPr>
        <w:suppressAutoHyphens/>
        <w:spacing w:after="0" w:line="240" w:lineRule="auto"/>
        <w:jc w:val="left"/>
        <w:rPr>
          <w:rFonts w:ascii="Arial" w:hAnsi="Arial" w:cs="Arial"/>
        </w:rPr>
      </w:pPr>
      <w:r>
        <w:rPr>
          <w:rFonts w:ascii="Arial" w:hAnsi="Arial" w:cs="Arial"/>
        </w:rPr>
        <w:t>Os entulhos retirados deverão ser colocados em local apropriado, com aprovação da fiscalização, e leis de postura do Município.</w:t>
      </w:r>
    </w:p>
    <w:p w:rsidR="00B3593F" w:rsidRDefault="00B3593F" w:rsidP="00B3593F">
      <w:pPr>
        <w:pStyle w:val="Tont1"/>
        <w:tabs>
          <w:tab w:val="clear" w:pos="3686"/>
          <w:tab w:val="left" w:pos="936"/>
          <w:tab w:val="decimal" w:pos="4480"/>
        </w:tabs>
        <w:ind w:left="794"/>
        <w:rPr>
          <w:sz w:val="22"/>
          <w:szCs w:val="22"/>
        </w:rPr>
      </w:pPr>
    </w:p>
    <w:p w:rsidR="00B3593F" w:rsidRPr="007A673B" w:rsidRDefault="00B3593F" w:rsidP="00B3593F">
      <w:pPr>
        <w:pStyle w:val="Tont1"/>
        <w:ind w:left="426"/>
        <w:rPr>
          <w:sz w:val="22"/>
          <w:szCs w:val="22"/>
        </w:rPr>
      </w:pPr>
    </w:p>
    <w:sectPr w:rsidR="00B3593F" w:rsidRPr="007A673B" w:rsidSect="007A673B">
      <w:pgSz w:w="11906" w:h="16838" w:code="9"/>
      <w:pgMar w:top="1417" w:right="1701" w:bottom="141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Casual">
    <w:altName w:val="Times New Roman"/>
    <w:charset w:val="00"/>
    <w:family w:val="roman"/>
    <w:pitch w:val="variable"/>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1070"/>
        </w:tabs>
        <w:ind w:left="1070" w:hanging="360"/>
      </w:pPr>
      <w:rPr>
        <w:rFonts w:cs="Times New Roman"/>
      </w:rPr>
    </w:lvl>
    <w:lvl w:ilvl="1">
      <w:start w:val="1"/>
      <w:numFmt w:val="decimal"/>
      <w:lvlText w:val="%2."/>
      <w:lvlJc w:val="left"/>
      <w:pPr>
        <w:tabs>
          <w:tab w:val="num" w:pos="1430"/>
        </w:tabs>
        <w:ind w:left="1430" w:hanging="360"/>
      </w:pPr>
      <w:rPr>
        <w:rFonts w:cs="Times New Roman"/>
      </w:rPr>
    </w:lvl>
    <w:lvl w:ilvl="2">
      <w:start w:val="1"/>
      <w:numFmt w:val="decimal"/>
      <w:lvlText w:val="%2.%3."/>
      <w:lvlJc w:val="left"/>
      <w:pPr>
        <w:tabs>
          <w:tab w:val="num" w:pos="1790"/>
        </w:tabs>
        <w:ind w:left="1790" w:hanging="360"/>
      </w:pPr>
      <w:rPr>
        <w:rFonts w:cs="Times New Roman"/>
      </w:rPr>
    </w:lvl>
    <w:lvl w:ilvl="3">
      <w:start w:val="1"/>
      <w:numFmt w:val="lowerLetter"/>
      <w:lvlText w:val="%4."/>
      <w:lvlJc w:val="left"/>
      <w:pPr>
        <w:tabs>
          <w:tab w:val="num" w:pos="2150"/>
        </w:tabs>
        <w:ind w:left="2150" w:hanging="360"/>
      </w:pPr>
      <w:rPr>
        <w:rFonts w:cs="Times New Roman"/>
      </w:rPr>
    </w:lvl>
    <w:lvl w:ilvl="4">
      <w:start w:val="1"/>
      <w:numFmt w:val="decimal"/>
      <w:lvlText w:val="%3.%4.%5."/>
      <w:lvlJc w:val="left"/>
      <w:pPr>
        <w:tabs>
          <w:tab w:val="num" w:pos="2510"/>
        </w:tabs>
        <w:ind w:left="2510" w:hanging="360"/>
      </w:pPr>
      <w:rPr>
        <w:rFonts w:cs="Times New Roman"/>
      </w:rPr>
    </w:lvl>
    <w:lvl w:ilvl="5">
      <w:start w:val="1"/>
      <w:numFmt w:val="decimal"/>
      <w:lvlText w:val="%4.%5.%6."/>
      <w:lvlJc w:val="left"/>
      <w:pPr>
        <w:tabs>
          <w:tab w:val="num" w:pos="2870"/>
        </w:tabs>
        <w:ind w:left="2870" w:hanging="360"/>
      </w:pPr>
      <w:rPr>
        <w:rFonts w:cs="Times New Roman"/>
      </w:rPr>
    </w:lvl>
    <w:lvl w:ilvl="6">
      <w:start w:val="1"/>
      <w:numFmt w:val="decimal"/>
      <w:lvlText w:val="%5.%6.%7."/>
      <w:lvlJc w:val="left"/>
      <w:pPr>
        <w:tabs>
          <w:tab w:val="num" w:pos="3230"/>
        </w:tabs>
        <w:ind w:left="3230" w:hanging="360"/>
      </w:pPr>
      <w:rPr>
        <w:rFonts w:cs="Times New Roman"/>
      </w:rPr>
    </w:lvl>
    <w:lvl w:ilvl="7">
      <w:start w:val="1"/>
      <w:numFmt w:val="decimal"/>
      <w:lvlText w:val="%6.%7.%8."/>
      <w:lvlJc w:val="left"/>
      <w:pPr>
        <w:tabs>
          <w:tab w:val="num" w:pos="3590"/>
        </w:tabs>
        <w:ind w:left="3590" w:hanging="360"/>
      </w:pPr>
      <w:rPr>
        <w:rFonts w:cs="Times New Roman"/>
      </w:rPr>
    </w:lvl>
    <w:lvl w:ilvl="8">
      <w:start w:val="1"/>
      <w:numFmt w:val="decimal"/>
      <w:lvlText w:val="%7.%8.%9."/>
      <w:lvlJc w:val="left"/>
      <w:pPr>
        <w:tabs>
          <w:tab w:val="num" w:pos="3950"/>
        </w:tabs>
        <w:ind w:left="3950" w:hanging="360"/>
      </w:pPr>
      <w:rPr>
        <w:rFonts w:cs="Times New Roman"/>
      </w:rPr>
    </w:lvl>
  </w:abstractNum>
  <w:abstractNum w:abstractNumId="1">
    <w:nsid w:val="00000005"/>
    <w:multiLevelType w:val="multilevel"/>
    <w:tmpl w:val="00000005"/>
    <w:lvl w:ilvl="0">
      <w:start w:val="9"/>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2">
    <w:nsid w:val="00000008"/>
    <w:multiLevelType w:val="multilevel"/>
    <w:tmpl w:val="00000008"/>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3">
    <w:nsid w:val="0000000B"/>
    <w:multiLevelType w:val="multilevel"/>
    <w:tmpl w:val="0000000B"/>
    <w:lvl w:ilvl="0">
      <w:start w:val="1"/>
      <w:numFmt w:val="upperLetter"/>
      <w:lvlText w:val="%1)"/>
      <w:lvlJc w:val="left"/>
      <w:pPr>
        <w:tabs>
          <w:tab w:val="num" w:pos="720"/>
        </w:tabs>
        <w:ind w:left="72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4">
    <w:nsid w:val="0000000C"/>
    <w:multiLevelType w:val="multilevel"/>
    <w:tmpl w:val="3BF69990"/>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hint="default"/>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5">
    <w:nsid w:val="0000000D"/>
    <w:multiLevelType w:val="singleLevel"/>
    <w:tmpl w:val="0000000D"/>
    <w:lvl w:ilvl="0">
      <w:numFmt w:val="bullet"/>
      <w:lvlText w:val=""/>
      <w:lvlJc w:val="left"/>
      <w:pPr>
        <w:tabs>
          <w:tab w:val="num" w:pos="0"/>
        </w:tabs>
        <w:ind w:left="360" w:hanging="360"/>
      </w:pPr>
      <w:rPr>
        <w:rFonts w:ascii="Symbol" w:hAnsi="Symbol" w:cs="Times New Roman"/>
      </w:rPr>
    </w:lvl>
  </w:abstractNum>
  <w:abstractNum w:abstractNumId="6">
    <w:nsid w:val="00000011"/>
    <w:multiLevelType w:val="multilevel"/>
    <w:tmpl w:val="00000011"/>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12"/>
    <w:multiLevelType w:val="multilevel"/>
    <w:tmpl w:val="00000012"/>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8">
    <w:nsid w:val="00000013"/>
    <w:multiLevelType w:val="multilevel"/>
    <w:tmpl w:val="0000001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2.%3."/>
      <w:lvlJc w:val="left"/>
      <w:pPr>
        <w:tabs>
          <w:tab w:val="num" w:pos="1440"/>
        </w:tabs>
        <w:ind w:left="1440" w:hanging="360"/>
      </w:pPr>
    </w:lvl>
    <w:lvl w:ilvl="3">
      <w:start w:val="1"/>
      <w:numFmt w:val="decimal"/>
      <w:lvlText w:val="%2.%3.%4."/>
      <w:lvlJc w:val="left"/>
      <w:pPr>
        <w:tabs>
          <w:tab w:val="num" w:pos="1800"/>
        </w:tabs>
        <w:ind w:left="1800" w:hanging="360"/>
      </w:pPr>
    </w:lvl>
    <w:lvl w:ilvl="4">
      <w:start w:val="1"/>
      <w:numFmt w:val="decimal"/>
      <w:lvlText w:val="%2.%3.%4.%5."/>
      <w:lvlJc w:val="left"/>
      <w:pPr>
        <w:tabs>
          <w:tab w:val="num" w:pos="2160"/>
        </w:tabs>
        <w:ind w:left="2160" w:hanging="360"/>
      </w:pPr>
    </w:lvl>
    <w:lvl w:ilvl="5">
      <w:start w:val="1"/>
      <w:numFmt w:val="decimal"/>
      <w:lvlText w:val="%2.%3.%4.%5.%6."/>
      <w:lvlJc w:val="left"/>
      <w:pPr>
        <w:tabs>
          <w:tab w:val="num" w:pos="2520"/>
        </w:tabs>
        <w:ind w:left="2520" w:hanging="360"/>
      </w:pPr>
    </w:lvl>
    <w:lvl w:ilvl="6">
      <w:start w:val="1"/>
      <w:numFmt w:val="decimal"/>
      <w:lvlText w:val="%2.%3.%4.%5.%6.%7."/>
      <w:lvlJc w:val="left"/>
      <w:pPr>
        <w:tabs>
          <w:tab w:val="num" w:pos="2880"/>
        </w:tabs>
        <w:ind w:left="2880" w:hanging="360"/>
      </w:pPr>
    </w:lvl>
    <w:lvl w:ilvl="7">
      <w:start w:val="1"/>
      <w:numFmt w:val="decimal"/>
      <w:lvlText w:val="%2.%3.%4.%5.%6.%7.%8."/>
      <w:lvlJc w:val="left"/>
      <w:pPr>
        <w:tabs>
          <w:tab w:val="num" w:pos="3240"/>
        </w:tabs>
        <w:ind w:left="3240" w:hanging="360"/>
      </w:pPr>
    </w:lvl>
    <w:lvl w:ilvl="8">
      <w:start w:val="1"/>
      <w:numFmt w:val="decimal"/>
      <w:lvlText w:val="%2.%3.%4.%5.%6.%7.%8.%9."/>
      <w:lvlJc w:val="left"/>
      <w:pPr>
        <w:tabs>
          <w:tab w:val="num" w:pos="3600"/>
        </w:tabs>
        <w:ind w:left="3600" w:hanging="360"/>
      </w:pPr>
    </w:lvl>
  </w:abstractNum>
  <w:abstractNum w:abstractNumId="9">
    <w:nsid w:val="07533326"/>
    <w:multiLevelType w:val="multilevel"/>
    <w:tmpl w:val="D59074C2"/>
    <w:lvl w:ilvl="0">
      <w:start w:val="13"/>
      <w:numFmt w:val="decimal"/>
      <w:lvlText w:val="%1"/>
      <w:lvlJc w:val="left"/>
      <w:pPr>
        <w:ind w:left="420" w:hanging="420"/>
      </w:pPr>
      <w:rPr>
        <w:rFonts w:hint="default"/>
      </w:rPr>
    </w:lvl>
    <w:lvl w:ilvl="1">
      <w:start w:val="4"/>
      <w:numFmt w:val="decimal"/>
      <w:lvlText w:val="%1.%2"/>
      <w:lvlJc w:val="left"/>
      <w:pPr>
        <w:ind w:left="1198" w:hanging="420"/>
      </w:pPr>
      <w:rPr>
        <w:rFonts w:hint="default"/>
      </w:rPr>
    </w:lvl>
    <w:lvl w:ilvl="2">
      <w:start w:val="1"/>
      <w:numFmt w:val="decimal"/>
      <w:lvlText w:val="%1.%2.%3"/>
      <w:lvlJc w:val="left"/>
      <w:pPr>
        <w:ind w:left="2276" w:hanging="720"/>
      </w:pPr>
      <w:rPr>
        <w:rFonts w:hint="default"/>
      </w:rPr>
    </w:lvl>
    <w:lvl w:ilvl="3">
      <w:start w:val="1"/>
      <w:numFmt w:val="decimal"/>
      <w:lvlText w:val="%1.%2.%3.%4"/>
      <w:lvlJc w:val="left"/>
      <w:pPr>
        <w:ind w:left="3054" w:hanging="720"/>
      </w:pPr>
      <w:rPr>
        <w:rFonts w:hint="default"/>
      </w:rPr>
    </w:lvl>
    <w:lvl w:ilvl="4">
      <w:start w:val="1"/>
      <w:numFmt w:val="decimal"/>
      <w:lvlText w:val="%1.%2.%3.%4.%5"/>
      <w:lvlJc w:val="left"/>
      <w:pPr>
        <w:ind w:left="4192" w:hanging="1080"/>
      </w:pPr>
      <w:rPr>
        <w:rFonts w:hint="default"/>
      </w:rPr>
    </w:lvl>
    <w:lvl w:ilvl="5">
      <w:start w:val="1"/>
      <w:numFmt w:val="decimal"/>
      <w:lvlText w:val="%1.%2.%3.%4.%5.%6"/>
      <w:lvlJc w:val="left"/>
      <w:pPr>
        <w:ind w:left="4970" w:hanging="1080"/>
      </w:pPr>
      <w:rPr>
        <w:rFonts w:hint="default"/>
      </w:rPr>
    </w:lvl>
    <w:lvl w:ilvl="6">
      <w:start w:val="1"/>
      <w:numFmt w:val="decimal"/>
      <w:lvlText w:val="%1.%2.%3.%4.%5.%6.%7"/>
      <w:lvlJc w:val="left"/>
      <w:pPr>
        <w:ind w:left="6108" w:hanging="1440"/>
      </w:pPr>
      <w:rPr>
        <w:rFonts w:hint="default"/>
      </w:rPr>
    </w:lvl>
    <w:lvl w:ilvl="7">
      <w:start w:val="1"/>
      <w:numFmt w:val="decimal"/>
      <w:lvlText w:val="%1.%2.%3.%4.%5.%6.%7.%8"/>
      <w:lvlJc w:val="left"/>
      <w:pPr>
        <w:ind w:left="6886" w:hanging="1440"/>
      </w:pPr>
      <w:rPr>
        <w:rFonts w:hint="default"/>
      </w:rPr>
    </w:lvl>
    <w:lvl w:ilvl="8">
      <w:start w:val="1"/>
      <w:numFmt w:val="decimal"/>
      <w:lvlText w:val="%1.%2.%3.%4.%5.%6.%7.%8.%9"/>
      <w:lvlJc w:val="left"/>
      <w:pPr>
        <w:ind w:left="8024" w:hanging="1800"/>
      </w:pPr>
      <w:rPr>
        <w:rFonts w:hint="default"/>
      </w:rPr>
    </w:lvl>
  </w:abstractNum>
  <w:abstractNum w:abstractNumId="10">
    <w:nsid w:val="0DA47E2D"/>
    <w:multiLevelType w:val="multilevel"/>
    <w:tmpl w:val="B3764C6E"/>
    <w:lvl w:ilvl="0">
      <w:start w:val="1"/>
      <w:numFmt w:val="decimal"/>
      <w:lvlText w:val="%1."/>
      <w:lvlJc w:val="left"/>
      <w:pPr>
        <w:ind w:left="778" w:hanging="360"/>
      </w:pPr>
    </w:lvl>
    <w:lvl w:ilvl="1">
      <w:start w:val="1"/>
      <w:numFmt w:val="decimal"/>
      <w:isLgl/>
      <w:lvlText w:val="%1.%2"/>
      <w:lvlJc w:val="left"/>
      <w:pPr>
        <w:ind w:left="1440" w:hanging="360"/>
      </w:pPr>
      <w:rPr>
        <w:rFonts w:hint="default"/>
      </w:rPr>
    </w:lvl>
    <w:lvl w:ilvl="2">
      <w:start w:val="1"/>
      <w:numFmt w:val="decimal"/>
      <w:isLgl/>
      <w:lvlText w:val="%1.%2.%3"/>
      <w:lvlJc w:val="left"/>
      <w:pPr>
        <w:ind w:left="2462" w:hanging="720"/>
      </w:pPr>
      <w:rPr>
        <w:rFonts w:hint="default"/>
      </w:rPr>
    </w:lvl>
    <w:lvl w:ilvl="3">
      <w:start w:val="1"/>
      <w:numFmt w:val="decimal"/>
      <w:isLgl/>
      <w:lvlText w:val="%1.%2.%3.%4"/>
      <w:lvlJc w:val="left"/>
      <w:pPr>
        <w:ind w:left="3124" w:hanging="720"/>
      </w:pPr>
      <w:rPr>
        <w:rFonts w:hint="default"/>
      </w:rPr>
    </w:lvl>
    <w:lvl w:ilvl="4">
      <w:start w:val="1"/>
      <w:numFmt w:val="decimal"/>
      <w:isLgl/>
      <w:lvlText w:val="%1.%2.%3.%4.%5"/>
      <w:lvlJc w:val="left"/>
      <w:pPr>
        <w:ind w:left="4146" w:hanging="1080"/>
      </w:pPr>
      <w:rPr>
        <w:rFonts w:hint="default"/>
      </w:rPr>
    </w:lvl>
    <w:lvl w:ilvl="5">
      <w:start w:val="1"/>
      <w:numFmt w:val="decimal"/>
      <w:isLgl/>
      <w:lvlText w:val="%1.%2.%3.%4.%5.%6"/>
      <w:lvlJc w:val="left"/>
      <w:pPr>
        <w:ind w:left="4808" w:hanging="1080"/>
      </w:pPr>
      <w:rPr>
        <w:rFonts w:hint="default"/>
      </w:rPr>
    </w:lvl>
    <w:lvl w:ilvl="6">
      <w:start w:val="1"/>
      <w:numFmt w:val="decimal"/>
      <w:isLgl/>
      <w:lvlText w:val="%1.%2.%3.%4.%5.%6.%7"/>
      <w:lvlJc w:val="left"/>
      <w:pPr>
        <w:ind w:left="5830" w:hanging="1440"/>
      </w:pPr>
      <w:rPr>
        <w:rFonts w:hint="default"/>
      </w:rPr>
    </w:lvl>
    <w:lvl w:ilvl="7">
      <w:start w:val="1"/>
      <w:numFmt w:val="decimal"/>
      <w:isLgl/>
      <w:lvlText w:val="%1.%2.%3.%4.%5.%6.%7.%8"/>
      <w:lvlJc w:val="left"/>
      <w:pPr>
        <w:ind w:left="6492" w:hanging="1440"/>
      </w:pPr>
      <w:rPr>
        <w:rFonts w:hint="default"/>
      </w:rPr>
    </w:lvl>
    <w:lvl w:ilvl="8">
      <w:start w:val="1"/>
      <w:numFmt w:val="decimal"/>
      <w:isLgl/>
      <w:lvlText w:val="%1.%2.%3.%4.%5.%6.%7.%8.%9"/>
      <w:lvlJc w:val="left"/>
      <w:pPr>
        <w:ind w:left="7514" w:hanging="1800"/>
      </w:pPr>
      <w:rPr>
        <w:rFonts w:hint="default"/>
      </w:rPr>
    </w:lvl>
  </w:abstractNum>
  <w:abstractNum w:abstractNumId="11">
    <w:nsid w:val="149A1301"/>
    <w:multiLevelType w:val="hybridMultilevel"/>
    <w:tmpl w:val="777A148A"/>
    <w:lvl w:ilvl="0" w:tplc="0416000F">
      <w:start w:val="1"/>
      <w:numFmt w:val="decimal"/>
      <w:lvlText w:val="%1."/>
      <w:lvlJc w:val="left"/>
      <w:pPr>
        <w:ind w:left="1018" w:hanging="360"/>
      </w:pPr>
    </w:lvl>
    <w:lvl w:ilvl="1" w:tplc="04160019" w:tentative="1">
      <w:start w:val="1"/>
      <w:numFmt w:val="lowerLetter"/>
      <w:lvlText w:val="%2."/>
      <w:lvlJc w:val="left"/>
      <w:pPr>
        <w:ind w:left="1738" w:hanging="360"/>
      </w:pPr>
    </w:lvl>
    <w:lvl w:ilvl="2" w:tplc="0416001B" w:tentative="1">
      <w:start w:val="1"/>
      <w:numFmt w:val="lowerRoman"/>
      <w:lvlText w:val="%3."/>
      <w:lvlJc w:val="right"/>
      <w:pPr>
        <w:ind w:left="2458" w:hanging="180"/>
      </w:pPr>
    </w:lvl>
    <w:lvl w:ilvl="3" w:tplc="0416000F" w:tentative="1">
      <w:start w:val="1"/>
      <w:numFmt w:val="decimal"/>
      <w:lvlText w:val="%4."/>
      <w:lvlJc w:val="left"/>
      <w:pPr>
        <w:ind w:left="3178" w:hanging="360"/>
      </w:pPr>
    </w:lvl>
    <w:lvl w:ilvl="4" w:tplc="04160019" w:tentative="1">
      <w:start w:val="1"/>
      <w:numFmt w:val="lowerLetter"/>
      <w:lvlText w:val="%5."/>
      <w:lvlJc w:val="left"/>
      <w:pPr>
        <w:ind w:left="3898" w:hanging="360"/>
      </w:pPr>
    </w:lvl>
    <w:lvl w:ilvl="5" w:tplc="0416001B" w:tentative="1">
      <w:start w:val="1"/>
      <w:numFmt w:val="lowerRoman"/>
      <w:lvlText w:val="%6."/>
      <w:lvlJc w:val="right"/>
      <w:pPr>
        <w:ind w:left="4618" w:hanging="180"/>
      </w:pPr>
    </w:lvl>
    <w:lvl w:ilvl="6" w:tplc="0416000F" w:tentative="1">
      <w:start w:val="1"/>
      <w:numFmt w:val="decimal"/>
      <w:lvlText w:val="%7."/>
      <w:lvlJc w:val="left"/>
      <w:pPr>
        <w:ind w:left="5338" w:hanging="360"/>
      </w:pPr>
    </w:lvl>
    <w:lvl w:ilvl="7" w:tplc="04160019" w:tentative="1">
      <w:start w:val="1"/>
      <w:numFmt w:val="lowerLetter"/>
      <w:lvlText w:val="%8."/>
      <w:lvlJc w:val="left"/>
      <w:pPr>
        <w:ind w:left="6058" w:hanging="360"/>
      </w:pPr>
    </w:lvl>
    <w:lvl w:ilvl="8" w:tplc="0416001B" w:tentative="1">
      <w:start w:val="1"/>
      <w:numFmt w:val="lowerRoman"/>
      <w:lvlText w:val="%9."/>
      <w:lvlJc w:val="right"/>
      <w:pPr>
        <w:ind w:left="6778" w:hanging="180"/>
      </w:pPr>
    </w:lvl>
  </w:abstractNum>
  <w:abstractNum w:abstractNumId="12">
    <w:nsid w:val="32DF4751"/>
    <w:multiLevelType w:val="hybridMultilevel"/>
    <w:tmpl w:val="72FEDE92"/>
    <w:lvl w:ilvl="0" w:tplc="0416000F">
      <w:start w:val="1"/>
      <w:numFmt w:val="decimal"/>
      <w:lvlText w:val="%1."/>
      <w:lvlJc w:val="left"/>
      <w:pPr>
        <w:ind w:left="1138" w:hanging="360"/>
      </w:pPr>
    </w:lvl>
    <w:lvl w:ilvl="1" w:tplc="04160019" w:tentative="1">
      <w:start w:val="1"/>
      <w:numFmt w:val="lowerLetter"/>
      <w:lvlText w:val="%2."/>
      <w:lvlJc w:val="left"/>
      <w:pPr>
        <w:ind w:left="1858" w:hanging="360"/>
      </w:pPr>
    </w:lvl>
    <w:lvl w:ilvl="2" w:tplc="0416001B" w:tentative="1">
      <w:start w:val="1"/>
      <w:numFmt w:val="lowerRoman"/>
      <w:lvlText w:val="%3."/>
      <w:lvlJc w:val="right"/>
      <w:pPr>
        <w:ind w:left="2578" w:hanging="180"/>
      </w:pPr>
    </w:lvl>
    <w:lvl w:ilvl="3" w:tplc="0416000F" w:tentative="1">
      <w:start w:val="1"/>
      <w:numFmt w:val="decimal"/>
      <w:lvlText w:val="%4."/>
      <w:lvlJc w:val="left"/>
      <w:pPr>
        <w:ind w:left="3298" w:hanging="360"/>
      </w:pPr>
    </w:lvl>
    <w:lvl w:ilvl="4" w:tplc="04160019" w:tentative="1">
      <w:start w:val="1"/>
      <w:numFmt w:val="lowerLetter"/>
      <w:lvlText w:val="%5."/>
      <w:lvlJc w:val="left"/>
      <w:pPr>
        <w:ind w:left="4018" w:hanging="360"/>
      </w:pPr>
    </w:lvl>
    <w:lvl w:ilvl="5" w:tplc="0416001B" w:tentative="1">
      <w:start w:val="1"/>
      <w:numFmt w:val="lowerRoman"/>
      <w:lvlText w:val="%6."/>
      <w:lvlJc w:val="right"/>
      <w:pPr>
        <w:ind w:left="4738" w:hanging="180"/>
      </w:pPr>
    </w:lvl>
    <w:lvl w:ilvl="6" w:tplc="0416000F" w:tentative="1">
      <w:start w:val="1"/>
      <w:numFmt w:val="decimal"/>
      <w:lvlText w:val="%7."/>
      <w:lvlJc w:val="left"/>
      <w:pPr>
        <w:ind w:left="5458" w:hanging="360"/>
      </w:pPr>
    </w:lvl>
    <w:lvl w:ilvl="7" w:tplc="04160019" w:tentative="1">
      <w:start w:val="1"/>
      <w:numFmt w:val="lowerLetter"/>
      <w:lvlText w:val="%8."/>
      <w:lvlJc w:val="left"/>
      <w:pPr>
        <w:ind w:left="6178" w:hanging="360"/>
      </w:pPr>
    </w:lvl>
    <w:lvl w:ilvl="8" w:tplc="0416001B" w:tentative="1">
      <w:start w:val="1"/>
      <w:numFmt w:val="lowerRoman"/>
      <w:lvlText w:val="%9."/>
      <w:lvlJc w:val="right"/>
      <w:pPr>
        <w:ind w:left="6898" w:hanging="180"/>
      </w:pPr>
    </w:lvl>
  </w:abstractNum>
  <w:abstractNum w:abstractNumId="13">
    <w:nsid w:val="382519AB"/>
    <w:multiLevelType w:val="hybridMultilevel"/>
    <w:tmpl w:val="F95AA364"/>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4">
    <w:nsid w:val="3D23379B"/>
    <w:multiLevelType w:val="multilevel"/>
    <w:tmpl w:val="73B8D3DE"/>
    <w:lvl w:ilvl="0">
      <w:start w:val="3"/>
      <w:numFmt w:val="decimal"/>
      <w:lvlText w:val="%1-"/>
      <w:lvlJc w:val="left"/>
      <w:pPr>
        <w:ind w:left="1138" w:hanging="360"/>
      </w:pPr>
      <w:rPr>
        <w:rFonts w:hint="default"/>
      </w:rPr>
    </w:lvl>
    <w:lvl w:ilvl="1" w:tentative="1">
      <w:start w:val="1"/>
      <w:numFmt w:val="lowerLetter"/>
      <w:lvlText w:val="%2."/>
      <w:lvlJc w:val="left"/>
      <w:pPr>
        <w:ind w:left="1858" w:hanging="360"/>
      </w:pPr>
    </w:lvl>
    <w:lvl w:ilvl="2" w:tentative="1">
      <w:start w:val="1"/>
      <w:numFmt w:val="lowerRoman"/>
      <w:lvlText w:val="%3."/>
      <w:lvlJc w:val="right"/>
      <w:pPr>
        <w:ind w:left="2578" w:hanging="180"/>
      </w:pPr>
    </w:lvl>
    <w:lvl w:ilvl="3" w:tentative="1">
      <w:start w:val="1"/>
      <w:numFmt w:val="decimal"/>
      <w:lvlText w:val="%4."/>
      <w:lvlJc w:val="left"/>
      <w:pPr>
        <w:ind w:left="3298" w:hanging="360"/>
      </w:pPr>
    </w:lvl>
    <w:lvl w:ilvl="4" w:tentative="1">
      <w:start w:val="1"/>
      <w:numFmt w:val="lowerLetter"/>
      <w:lvlText w:val="%5."/>
      <w:lvlJc w:val="left"/>
      <w:pPr>
        <w:ind w:left="4018" w:hanging="360"/>
      </w:pPr>
    </w:lvl>
    <w:lvl w:ilvl="5" w:tentative="1">
      <w:start w:val="1"/>
      <w:numFmt w:val="lowerRoman"/>
      <w:lvlText w:val="%6."/>
      <w:lvlJc w:val="right"/>
      <w:pPr>
        <w:ind w:left="4738" w:hanging="180"/>
      </w:pPr>
    </w:lvl>
    <w:lvl w:ilvl="6" w:tentative="1">
      <w:start w:val="1"/>
      <w:numFmt w:val="decimal"/>
      <w:lvlText w:val="%7."/>
      <w:lvlJc w:val="left"/>
      <w:pPr>
        <w:ind w:left="5458" w:hanging="360"/>
      </w:pPr>
    </w:lvl>
    <w:lvl w:ilvl="7" w:tentative="1">
      <w:start w:val="1"/>
      <w:numFmt w:val="lowerLetter"/>
      <w:lvlText w:val="%8."/>
      <w:lvlJc w:val="left"/>
      <w:pPr>
        <w:ind w:left="6178" w:hanging="360"/>
      </w:pPr>
    </w:lvl>
    <w:lvl w:ilvl="8" w:tentative="1">
      <w:start w:val="1"/>
      <w:numFmt w:val="lowerRoman"/>
      <w:lvlText w:val="%9."/>
      <w:lvlJc w:val="right"/>
      <w:pPr>
        <w:ind w:left="6898" w:hanging="180"/>
      </w:pPr>
    </w:lvl>
  </w:abstractNum>
  <w:abstractNum w:abstractNumId="15">
    <w:nsid w:val="3E9926C2"/>
    <w:multiLevelType w:val="hybridMultilevel"/>
    <w:tmpl w:val="2E8AC99C"/>
    <w:lvl w:ilvl="0" w:tplc="0416000F">
      <w:start w:val="1"/>
      <w:numFmt w:val="decimal"/>
      <w:lvlText w:val="%1."/>
      <w:lvlJc w:val="left"/>
      <w:pPr>
        <w:ind w:left="1018" w:hanging="360"/>
      </w:pPr>
    </w:lvl>
    <w:lvl w:ilvl="1" w:tplc="04160019" w:tentative="1">
      <w:start w:val="1"/>
      <w:numFmt w:val="lowerLetter"/>
      <w:lvlText w:val="%2."/>
      <w:lvlJc w:val="left"/>
      <w:pPr>
        <w:ind w:left="1738" w:hanging="360"/>
      </w:pPr>
    </w:lvl>
    <w:lvl w:ilvl="2" w:tplc="0416001B" w:tentative="1">
      <w:start w:val="1"/>
      <w:numFmt w:val="lowerRoman"/>
      <w:lvlText w:val="%3."/>
      <w:lvlJc w:val="right"/>
      <w:pPr>
        <w:ind w:left="2458" w:hanging="180"/>
      </w:pPr>
    </w:lvl>
    <w:lvl w:ilvl="3" w:tplc="0416000F" w:tentative="1">
      <w:start w:val="1"/>
      <w:numFmt w:val="decimal"/>
      <w:lvlText w:val="%4."/>
      <w:lvlJc w:val="left"/>
      <w:pPr>
        <w:ind w:left="3178" w:hanging="360"/>
      </w:pPr>
    </w:lvl>
    <w:lvl w:ilvl="4" w:tplc="04160019" w:tentative="1">
      <w:start w:val="1"/>
      <w:numFmt w:val="lowerLetter"/>
      <w:lvlText w:val="%5."/>
      <w:lvlJc w:val="left"/>
      <w:pPr>
        <w:ind w:left="3898" w:hanging="360"/>
      </w:pPr>
    </w:lvl>
    <w:lvl w:ilvl="5" w:tplc="0416001B" w:tentative="1">
      <w:start w:val="1"/>
      <w:numFmt w:val="lowerRoman"/>
      <w:lvlText w:val="%6."/>
      <w:lvlJc w:val="right"/>
      <w:pPr>
        <w:ind w:left="4618" w:hanging="180"/>
      </w:pPr>
    </w:lvl>
    <w:lvl w:ilvl="6" w:tplc="0416000F" w:tentative="1">
      <w:start w:val="1"/>
      <w:numFmt w:val="decimal"/>
      <w:lvlText w:val="%7."/>
      <w:lvlJc w:val="left"/>
      <w:pPr>
        <w:ind w:left="5338" w:hanging="360"/>
      </w:pPr>
    </w:lvl>
    <w:lvl w:ilvl="7" w:tplc="04160019" w:tentative="1">
      <w:start w:val="1"/>
      <w:numFmt w:val="lowerLetter"/>
      <w:lvlText w:val="%8."/>
      <w:lvlJc w:val="left"/>
      <w:pPr>
        <w:ind w:left="6058" w:hanging="360"/>
      </w:pPr>
    </w:lvl>
    <w:lvl w:ilvl="8" w:tplc="0416001B" w:tentative="1">
      <w:start w:val="1"/>
      <w:numFmt w:val="lowerRoman"/>
      <w:lvlText w:val="%9."/>
      <w:lvlJc w:val="right"/>
      <w:pPr>
        <w:ind w:left="6778" w:hanging="180"/>
      </w:pPr>
    </w:lvl>
  </w:abstractNum>
  <w:abstractNum w:abstractNumId="16">
    <w:nsid w:val="42951EF7"/>
    <w:multiLevelType w:val="multilevel"/>
    <w:tmpl w:val="B3764C6E"/>
    <w:lvl w:ilvl="0">
      <w:start w:val="1"/>
      <w:numFmt w:val="decimal"/>
      <w:lvlText w:val="%1."/>
      <w:lvlJc w:val="left"/>
      <w:pPr>
        <w:ind w:left="778" w:hanging="360"/>
      </w:pPr>
    </w:lvl>
    <w:lvl w:ilvl="1">
      <w:start w:val="1"/>
      <w:numFmt w:val="decimal"/>
      <w:isLgl/>
      <w:lvlText w:val="%1.%2"/>
      <w:lvlJc w:val="left"/>
      <w:pPr>
        <w:ind w:left="1495" w:hanging="360"/>
      </w:pPr>
      <w:rPr>
        <w:rFonts w:hint="default"/>
      </w:rPr>
    </w:lvl>
    <w:lvl w:ilvl="2">
      <w:start w:val="1"/>
      <w:numFmt w:val="decimal"/>
      <w:isLgl/>
      <w:lvlText w:val="%1.%2.%3"/>
      <w:lvlJc w:val="left"/>
      <w:pPr>
        <w:ind w:left="2462" w:hanging="720"/>
      </w:pPr>
      <w:rPr>
        <w:rFonts w:hint="default"/>
      </w:rPr>
    </w:lvl>
    <w:lvl w:ilvl="3">
      <w:start w:val="1"/>
      <w:numFmt w:val="decimal"/>
      <w:isLgl/>
      <w:lvlText w:val="%1.%2.%3.%4"/>
      <w:lvlJc w:val="left"/>
      <w:pPr>
        <w:ind w:left="3124" w:hanging="720"/>
      </w:pPr>
      <w:rPr>
        <w:rFonts w:hint="default"/>
      </w:rPr>
    </w:lvl>
    <w:lvl w:ilvl="4">
      <w:start w:val="1"/>
      <w:numFmt w:val="decimal"/>
      <w:isLgl/>
      <w:lvlText w:val="%1.%2.%3.%4.%5"/>
      <w:lvlJc w:val="left"/>
      <w:pPr>
        <w:ind w:left="4146" w:hanging="1080"/>
      </w:pPr>
      <w:rPr>
        <w:rFonts w:hint="default"/>
      </w:rPr>
    </w:lvl>
    <w:lvl w:ilvl="5">
      <w:start w:val="1"/>
      <w:numFmt w:val="decimal"/>
      <w:isLgl/>
      <w:lvlText w:val="%1.%2.%3.%4.%5.%6"/>
      <w:lvlJc w:val="left"/>
      <w:pPr>
        <w:ind w:left="4808" w:hanging="1080"/>
      </w:pPr>
      <w:rPr>
        <w:rFonts w:hint="default"/>
      </w:rPr>
    </w:lvl>
    <w:lvl w:ilvl="6">
      <w:start w:val="1"/>
      <w:numFmt w:val="decimal"/>
      <w:isLgl/>
      <w:lvlText w:val="%1.%2.%3.%4.%5.%6.%7"/>
      <w:lvlJc w:val="left"/>
      <w:pPr>
        <w:ind w:left="5830" w:hanging="1440"/>
      </w:pPr>
      <w:rPr>
        <w:rFonts w:hint="default"/>
      </w:rPr>
    </w:lvl>
    <w:lvl w:ilvl="7">
      <w:start w:val="1"/>
      <w:numFmt w:val="decimal"/>
      <w:isLgl/>
      <w:lvlText w:val="%1.%2.%3.%4.%5.%6.%7.%8"/>
      <w:lvlJc w:val="left"/>
      <w:pPr>
        <w:ind w:left="6492" w:hanging="1440"/>
      </w:pPr>
      <w:rPr>
        <w:rFonts w:hint="default"/>
      </w:rPr>
    </w:lvl>
    <w:lvl w:ilvl="8">
      <w:start w:val="1"/>
      <w:numFmt w:val="decimal"/>
      <w:isLgl/>
      <w:lvlText w:val="%1.%2.%3.%4.%5.%6.%7.%8.%9"/>
      <w:lvlJc w:val="left"/>
      <w:pPr>
        <w:ind w:left="7514" w:hanging="1800"/>
      </w:pPr>
      <w:rPr>
        <w:rFonts w:hint="default"/>
      </w:rPr>
    </w:lvl>
  </w:abstractNum>
  <w:abstractNum w:abstractNumId="17">
    <w:nsid w:val="506333D8"/>
    <w:multiLevelType w:val="hybridMultilevel"/>
    <w:tmpl w:val="60287076"/>
    <w:lvl w:ilvl="0" w:tplc="0416000F">
      <w:start w:val="1"/>
      <w:numFmt w:val="decimal"/>
      <w:lvlText w:val="%1."/>
      <w:lvlJc w:val="left"/>
      <w:pPr>
        <w:ind w:left="1138" w:hanging="360"/>
      </w:pPr>
    </w:lvl>
    <w:lvl w:ilvl="1" w:tplc="04160019" w:tentative="1">
      <w:start w:val="1"/>
      <w:numFmt w:val="lowerLetter"/>
      <w:lvlText w:val="%2."/>
      <w:lvlJc w:val="left"/>
      <w:pPr>
        <w:ind w:left="1858" w:hanging="360"/>
      </w:pPr>
    </w:lvl>
    <w:lvl w:ilvl="2" w:tplc="0416001B" w:tentative="1">
      <w:start w:val="1"/>
      <w:numFmt w:val="lowerRoman"/>
      <w:lvlText w:val="%3."/>
      <w:lvlJc w:val="right"/>
      <w:pPr>
        <w:ind w:left="2578" w:hanging="180"/>
      </w:pPr>
    </w:lvl>
    <w:lvl w:ilvl="3" w:tplc="0416000F" w:tentative="1">
      <w:start w:val="1"/>
      <w:numFmt w:val="decimal"/>
      <w:lvlText w:val="%4."/>
      <w:lvlJc w:val="left"/>
      <w:pPr>
        <w:ind w:left="3298" w:hanging="360"/>
      </w:pPr>
    </w:lvl>
    <w:lvl w:ilvl="4" w:tplc="04160019" w:tentative="1">
      <w:start w:val="1"/>
      <w:numFmt w:val="lowerLetter"/>
      <w:lvlText w:val="%5."/>
      <w:lvlJc w:val="left"/>
      <w:pPr>
        <w:ind w:left="4018" w:hanging="360"/>
      </w:pPr>
    </w:lvl>
    <w:lvl w:ilvl="5" w:tplc="0416001B" w:tentative="1">
      <w:start w:val="1"/>
      <w:numFmt w:val="lowerRoman"/>
      <w:lvlText w:val="%6."/>
      <w:lvlJc w:val="right"/>
      <w:pPr>
        <w:ind w:left="4738" w:hanging="180"/>
      </w:pPr>
    </w:lvl>
    <w:lvl w:ilvl="6" w:tplc="0416000F" w:tentative="1">
      <w:start w:val="1"/>
      <w:numFmt w:val="decimal"/>
      <w:lvlText w:val="%7."/>
      <w:lvlJc w:val="left"/>
      <w:pPr>
        <w:ind w:left="5458" w:hanging="360"/>
      </w:pPr>
    </w:lvl>
    <w:lvl w:ilvl="7" w:tplc="04160019" w:tentative="1">
      <w:start w:val="1"/>
      <w:numFmt w:val="lowerLetter"/>
      <w:lvlText w:val="%8."/>
      <w:lvlJc w:val="left"/>
      <w:pPr>
        <w:ind w:left="6178" w:hanging="360"/>
      </w:pPr>
    </w:lvl>
    <w:lvl w:ilvl="8" w:tplc="0416001B" w:tentative="1">
      <w:start w:val="1"/>
      <w:numFmt w:val="lowerRoman"/>
      <w:lvlText w:val="%9."/>
      <w:lvlJc w:val="right"/>
      <w:pPr>
        <w:ind w:left="6898" w:hanging="180"/>
      </w:pPr>
    </w:lvl>
  </w:abstractNum>
  <w:abstractNum w:abstractNumId="18">
    <w:nsid w:val="50DC6040"/>
    <w:multiLevelType w:val="hybridMultilevel"/>
    <w:tmpl w:val="73B8D3DE"/>
    <w:lvl w:ilvl="0" w:tplc="F7E2267A">
      <w:start w:val="3"/>
      <w:numFmt w:val="decimal"/>
      <w:lvlText w:val="%1-"/>
      <w:lvlJc w:val="left"/>
      <w:pPr>
        <w:ind w:left="1138" w:hanging="360"/>
      </w:pPr>
      <w:rPr>
        <w:rFonts w:hint="default"/>
      </w:rPr>
    </w:lvl>
    <w:lvl w:ilvl="1" w:tplc="04160019" w:tentative="1">
      <w:start w:val="1"/>
      <w:numFmt w:val="lowerLetter"/>
      <w:lvlText w:val="%2."/>
      <w:lvlJc w:val="left"/>
      <w:pPr>
        <w:ind w:left="1858" w:hanging="360"/>
      </w:pPr>
    </w:lvl>
    <w:lvl w:ilvl="2" w:tplc="0416001B" w:tentative="1">
      <w:start w:val="1"/>
      <w:numFmt w:val="lowerRoman"/>
      <w:lvlText w:val="%3."/>
      <w:lvlJc w:val="right"/>
      <w:pPr>
        <w:ind w:left="2578" w:hanging="180"/>
      </w:pPr>
    </w:lvl>
    <w:lvl w:ilvl="3" w:tplc="0416000F" w:tentative="1">
      <w:start w:val="1"/>
      <w:numFmt w:val="decimal"/>
      <w:lvlText w:val="%4."/>
      <w:lvlJc w:val="left"/>
      <w:pPr>
        <w:ind w:left="3298" w:hanging="360"/>
      </w:pPr>
    </w:lvl>
    <w:lvl w:ilvl="4" w:tplc="04160019" w:tentative="1">
      <w:start w:val="1"/>
      <w:numFmt w:val="lowerLetter"/>
      <w:lvlText w:val="%5."/>
      <w:lvlJc w:val="left"/>
      <w:pPr>
        <w:ind w:left="4018" w:hanging="360"/>
      </w:pPr>
    </w:lvl>
    <w:lvl w:ilvl="5" w:tplc="0416001B" w:tentative="1">
      <w:start w:val="1"/>
      <w:numFmt w:val="lowerRoman"/>
      <w:lvlText w:val="%6."/>
      <w:lvlJc w:val="right"/>
      <w:pPr>
        <w:ind w:left="4738" w:hanging="180"/>
      </w:pPr>
    </w:lvl>
    <w:lvl w:ilvl="6" w:tplc="0416000F" w:tentative="1">
      <w:start w:val="1"/>
      <w:numFmt w:val="decimal"/>
      <w:lvlText w:val="%7."/>
      <w:lvlJc w:val="left"/>
      <w:pPr>
        <w:ind w:left="5458" w:hanging="360"/>
      </w:pPr>
    </w:lvl>
    <w:lvl w:ilvl="7" w:tplc="04160019" w:tentative="1">
      <w:start w:val="1"/>
      <w:numFmt w:val="lowerLetter"/>
      <w:lvlText w:val="%8."/>
      <w:lvlJc w:val="left"/>
      <w:pPr>
        <w:ind w:left="6178" w:hanging="360"/>
      </w:pPr>
    </w:lvl>
    <w:lvl w:ilvl="8" w:tplc="0416001B" w:tentative="1">
      <w:start w:val="1"/>
      <w:numFmt w:val="lowerRoman"/>
      <w:lvlText w:val="%9."/>
      <w:lvlJc w:val="right"/>
      <w:pPr>
        <w:ind w:left="6898" w:hanging="180"/>
      </w:pPr>
    </w:lvl>
  </w:abstractNum>
  <w:abstractNum w:abstractNumId="19">
    <w:nsid w:val="58E17A5B"/>
    <w:multiLevelType w:val="hybridMultilevel"/>
    <w:tmpl w:val="7CE6EFF6"/>
    <w:lvl w:ilvl="0" w:tplc="0416000F">
      <w:start w:val="1"/>
      <w:numFmt w:val="decimal"/>
      <w:lvlText w:val="%1."/>
      <w:lvlJc w:val="left"/>
      <w:pPr>
        <w:ind w:left="1070" w:hanging="360"/>
      </w:p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0">
    <w:nsid w:val="72BF5BE8"/>
    <w:multiLevelType w:val="hybridMultilevel"/>
    <w:tmpl w:val="E8DCEA86"/>
    <w:lvl w:ilvl="0" w:tplc="030C3984">
      <w:start w:val="1"/>
      <w:numFmt w:val="decimal"/>
      <w:lvlText w:val="%1-"/>
      <w:lvlJc w:val="left"/>
      <w:pPr>
        <w:ind w:left="1138" w:hanging="360"/>
      </w:pPr>
      <w:rPr>
        <w:rFonts w:hint="default"/>
      </w:rPr>
    </w:lvl>
    <w:lvl w:ilvl="1" w:tplc="04160019" w:tentative="1">
      <w:start w:val="1"/>
      <w:numFmt w:val="lowerLetter"/>
      <w:lvlText w:val="%2."/>
      <w:lvlJc w:val="left"/>
      <w:pPr>
        <w:ind w:left="1858" w:hanging="360"/>
      </w:pPr>
    </w:lvl>
    <w:lvl w:ilvl="2" w:tplc="0416001B" w:tentative="1">
      <w:start w:val="1"/>
      <w:numFmt w:val="lowerRoman"/>
      <w:lvlText w:val="%3."/>
      <w:lvlJc w:val="right"/>
      <w:pPr>
        <w:ind w:left="2578" w:hanging="180"/>
      </w:pPr>
    </w:lvl>
    <w:lvl w:ilvl="3" w:tplc="0416000F" w:tentative="1">
      <w:start w:val="1"/>
      <w:numFmt w:val="decimal"/>
      <w:lvlText w:val="%4."/>
      <w:lvlJc w:val="left"/>
      <w:pPr>
        <w:ind w:left="3298" w:hanging="360"/>
      </w:pPr>
    </w:lvl>
    <w:lvl w:ilvl="4" w:tplc="04160019" w:tentative="1">
      <w:start w:val="1"/>
      <w:numFmt w:val="lowerLetter"/>
      <w:lvlText w:val="%5."/>
      <w:lvlJc w:val="left"/>
      <w:pPr>
        <w:ind w:left="4018" w:hanging="360"/>
      </w:pPr>
    </w:lvl>
    <w:lvl w:ilvl="5" w:tplc="0416001B" w:tentative="1">
      <w:start w:val="1"/>
      <w:numFmt w:val="lowerRoman"/>
      <w:lvlText w:val="%6."/>
      <w:lvlJc w:val="right"/>
      <w:pPr>
        <w:ind w:left="4738" w:hanging="180"/>
      </w:pPr>
    </w:lvl>
    <w:lvl w:ilvl="6" w:tplc="0416000F" w:tentative="1">
      <w:start w:val="1"/>
      <w:numFmt w:val="decimal"/>
      <w:lvlText w:val="%7."/>
      <w:lvlJc w:val="left"/>
      <w:pPr>
        <w:ind w:left="5458" w:hanging="360"/>
      </w:pPr>
    </w:lvl>
    <w:lvl w:ilvl="7" w:tplc="04160019" w:tentative="1">
      <w:start w:val="1"/>
      <w:numFmt w:val="lowerLetter"/>
      <w:lvlText w:val="%8."/>
      <w:lvlJc w:val="left"/>
      <w:pPr>
        <w:ind w:left="6178" w:hanging="360"/>
      </w:pPr>
    </w:lvl>
    <w:lvl w:ilvl="8" w:tplc="0416001B" w:tentative="1">
      <w:start w:val="1"/>
      <w:numFmt w:val="lowerRoman"/>
      <w:lvlText w:val="%9."/>
      <w:lvlJc w:val="right"/>
      <w:pPr>
        <w:ind w:left="6898" w:hanging="180"/>
      </w:pPr>
    </w:lvl>
  </w:abstractNum>
  <w:abstractNum w:abstractNumId="21">
    <w:nsid w:val="79C960AD"/>
    <w:multiLevelType w:val="hybridMultilevel"/>
    <w:tmpl w:val="0E5055FA"/>
    <w:lvl w:ilvl="0" w:tplc="0416000F">
      <w:start w:val="1"/>
      <w:numFmt w:val="decimal"/>
      <w:lvlText w:val="%1."/>
      <w:lvlJc w:val="left"/>
      <w:pPr>
        <w:ind w:left="1018" w:hanging="360"/>
      </w:pPr>
    </w:lvl>
    <w:lvl w:ilvl="1" w:tplc="04160019" w:tentative="1">
      <w:start w:val="1"/>
      <w:numFmt w:val="lowerLetter"/>
      <w:lvlText w:val="%2."/>
      <w:lvlJc w:val="left"/>
      <w:pPr>
        <w:ind w:left="1738" w:hanging="360"/>
      </w:pPr>
    </w:lvl>
    <w:lvl w:ilvl="2" w:tplc="0416001B" w:tentative="1">
      <w:start w:val="1"/>
      <w:numFmt w:val="lowerRoman"/>
      <w:lvlText w:val="%3."/>
      <w:lvlJc w:val="right"/>
      <w:pPr>
        <w:ind w:left="2458" w:hanging="180"/>
      </w:pPr>
    </w:lvl>
    <w:lvl w:ilvl="3" w:tplc="0416000F" w:tentative="1">
      <w:start w:val="1"/>
      <w:numFmt w:val="decimal"/>
      <w:lvlText w:val="%4."/>
      <w:lvlJc w:val="left"/>
      <w:pPr>
        <w:ind w:left="3178" w:hanging="360"/>
      </w:pPr>
    </w:lvl>
    <w:lvl w:ilvl="4" w:tplc="04160019" w:tentative="1">
      <w:start w:val="1"/>
      <w:numFmt w:val="lowerLetter"/>
      <w:lvlText w:val="%5."/>
      <w:lvlJc w:val="left"/>
      <w:pPr>
        <w:ind w:left="3898" w:hanging="360"/>
      </w:pPr>
    </w:lvl>
    <w:lvl w:ilvl="5" w:tplc="0416001B" w:tentative="1">
      <w:start w:val="1"/>
      <w:numFmt w:val="lowerRoman"/>
      <w:lvlText w:val="%6."/>
      <w:lvlJc w:val="right"/>
      <w:pPr>
        <w:ind w:left="4618" w:hanging="180"/>
      </w:pPr>
    </w:lvl>
    <w:lvl w:ilvl="6" w:tplc="0416000F" w:tentative="1">
      <w:start w:val="1"/>
      <w:numFmt w:val="decimal"/>
      <w:lvlText w:val="%7."/>
      <w:lvlJc w:val="left"/>
      <w:pPr>
        <w:ind w:left="5338" w:hanging="360"/>
      </w:pPr>
    </w:lvl>
    <w:lvl w:ilvl="7" w:tplc="04160019" w:tentative="1">
      <w:start w:val="1"/>
      <w:numFmt w:val="lowerLetter"/>
      <w:lvlText w:val="%8."/>
      <w:lvlJc w:val="left"/>
      <w:pPr>
        <w:ind w:left="6058" w:hanging="360"/>
      </w:pPr>
    </w:lvl>
    <w:lvl w:ilvl="8" w:tplc="0416001B" w:tentative="1">
      <w:start w:val="1"/>
      <w:numFmt w:val="lowerRoman"/>
      <w:lvlText w:val="%9."/>
      <w:lvlJc w:val="right"/>
      <w:pPr>
        <w:ind w:left="6778" w:hanging="180"/>
      </w:pPr>
    </w:lvl>
  </w:abstractNum>
  <w:abstractNum w:abstractNumId="22">
    <w:nsid w:val="7A1F5C9C"/>
    <w:multiLevelType w:val="hybridMultilevel"/>
    <w:tmpl w:val="40882ED4"/>
    <w:lvl w:ilvl="0" w:tplc="0416000F">
      <w:start w:val="1"/>
      <w:numFmt w:val="decimal"/>
      <w:lvlText w:val="%1."/>
      <w:lvlJc w:val="left"/>
      <w:pPr>
        <w:ind w:left="1018" w:hanging="360"/>
      </w:pPr>
    </w:lvl>
    <w:lvl w:ilvl="1" w:tplc="04160019" w:tentative="1">
      <w:start w:val="1"/>
      <w:numFmt w:val="lowerLetter"/>
      <w:lvlText w:val="%2."/>
      <w:lvlJc w:val="left"/>
      <w:pPr>
        <w:ind w:left="1738" w:hanging="360"/>
      </w:pPr>
    </w:lvl>
    <w:lvl w:ilvl="2" w:tplc="0416001B" w:tentative="1">
      <w:start w:val="1"/>
      <w:numFmt w:val="lowerRoman"/>
      <w:lvlText w:val="%3."/>
      <w:lvlJc w:val="right"/>
      <w:pPr>
        <w:ind w:left="2458" w:hanging="180"/>
      </w:pPr>
    </w:lvl>
    <w:lvl w:ilvl="3" w:tplc="0416000F" w:tentative="1">
      <w:start w:val="1"/>
      <w:numFmt w:val="decimal"/>
      <w:lvlText w:val="%4."/>
      <w:lvlJc w:val="left"/>
      <w:pPr>
        <w:ind w:left="3178" w:hanging="360"/>
      </w:pPr>
    </w:lvl>
    <w:lvl w:ilvl="4" w:tplc="04160019" w:tentative="1">
      <w:start w:val="1"/>
      <w:numFmt w:val="lowerLetter"/>
      <w:lvlText w:val="%5."/>
      <w:lvlJc w:val="left"/>
      <w:pPr>
        <w:ind w:left="3898" w:hanging="360"/>
      </w:pPr>
    </w:lvl>
    <w:lvl w:ilvl="5" w:tplc="0416001B" w:tentative="1">
      <w:start w:val="1"/>
      <w:numFmt w:val="lowerRoman"/>
      <w:lvlText w:val="%6."/>
      <w:lvlJc w:val="right"/>
      <w:pPr>
        <w:ind w:left="4618" w:hanging="180"/>
      </w:pPr>
    </w:lvl>
    <w:lvl w:ilvl="6" w:tplc="0416000F" w:tentative="1">
      <w:start w:val="1"/>
      <w:numFmt w:val="decimal"/>
      <w:lvlText w:val="%7."/>
      <w:lvlJc w:val="left"/>
      <w:pPr>
        <w:ind w:left="5338" w:hanging="360"/>
      </w:pPr>
    </w:lvl>
    <w:lvl w:ilvl="7" w:tplc="04160019" w:tentative="1">
      <w:start w:val="1"/>
      <w:numFmt w:val="lowerLetter"/>
      <w:lvlText w:val="%8."/>
      <w:lvlJc w:val="left"/>
      <w:pPr>
        <w:ind w:left="6058" w:hanging="360"/>
      </w:pPr>
    </w:lvl>
    <w:lvl w:ilvl="8" w:tplc="0416001B" w:tentative="1">
      <w:start w:val="1"/>
      <w:numFmt w:val="lowerRoman"/>
      <w:lvlText w:val="%9."/>
      <w:lvlJc w:val="right"/>
      <w:pPr>
        <w:ind w:left="6778" w:hanging="180"/>
      </w:pPr>
    </w:lvl>
  </w:abstractNum>
  <w:num w:numId="1">
    <w:abstractNumId w:val="0"/>
  </w:num>
  <w:num w:numId="2">
    <w:abstractNumId w:val="1"/>
  </w:num>
  <w:num w:numId="3">
    <w:abstractNumId w:val="3"/>
  </w:num>
  <w:num w:numId="4">
    <w:abstractNumId w:val="4"/>
  </w:num>
  <w:num w:numId="5">
    <w:abstractNumId w:val="6"/>
  </w:num>
  <w:num w:numId="6">
    <w:abstractNumId w:val="7"/>
  </w:num>
  <w:num w:numId="7">
    <w:abstractNumId w:val="8"/>
  </w:num>
  <w:num w:numId="8">
    <w:abstractNumId w:val="16"/>
  </w:num>
  <w:num w:numId="9">
    <w:abstractNumId w:val="5"/>
  </w:num>
  <w:num w:numId="10">
    <w:abstractNumId w:val="20"/>
  </w:num>
  <w:num w:numId="11">
    <w:abstractNumId w:val="18"/>
  </w:num>
  <w:num w:numId="12">
    <w:abstractNumId w:val="14"/>
  </w:num>
  <w:num w:numId="13">
    <w:abstractNumId w:val="9"/>
  </w:num>
  <w:num w:numId="14">
    <w:abstractNumId w:val="10"/>
  </w:num>
  <w:num w:numId="15">
    <w:abstractNumId w:val="2"/>
  </w:num>
  <w:num w:numId="16">
    <w:abstractNumId w:val="15"/>
  </w:num>
  <w:num w:numId="17">
    <w:abstractNumId w:val="22"/>
  </w:num>
  <w:num w:numId="18">
    <w:abstractNumId w:val="21"/>
  </w:num>
  <w:num w:numId="19">
    <w:abstractNumId w:val="11"/>
  </w:num>
  <w:num w:numId="20">
    <w:abstractNumId w:val="13"/>
  </w:num>
  <w:num w:numId="21">
    <w:abstractNumId w:val="19"/>
  </w:num>
  <w:num w:numId="22">
    <w:abstractNumId w:val="12"/>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9"/>
  <w:hyphenationZone w:val="425"/>
  <w:drawingGridHorizontalSpacing w:val="110"/>
  <w:displayHorizontalDrawingGridEvery w:val="2"/>
  <w:characterSpacingControl w:val="doNotCompress"/>
  <w:compat/>
  <w:rsids>
    <w:rsidRoot w:val="00801408"/>
    <w:rsid w:val="00010562"/>
    <w:rsid w:val="0001116C"/>
    <w:rsid w:val="000A57FD"/>
    <w:rsid w:val="000B7055"/>
    <w:rsid w:val="00101E60"/>
    <w:rsid w:val="0019703A"/>
    <w:rsid w:val="00232180"/>
    <w:rsid w:val="002B64AF"/>
    <w:rsid w:val="002E0EBB"/>
    <w:rsid w:val="002E2F28"/>
    <w:rsid w:val="00307363"/>
    <w:rsid w:val="0035295C"/>
    <w:rsid w:val="00353845"/>
    <w:rsid w:val="00375D67"/>
    <w:rsid w:val="00394033"/>
    <w:rsid w:val="003C3B3C"/>
    <w:rsid w:val="003D03FB"/>
    <w:rsid w:val="00460AA1"/>
    <w:rsid w:val="00477829"/>
    <w:rsid w:val="004D30B1"/>
    <w:rsid w:val="00503FFF"/>
    <w:rsid w:val="005966CD"/>
    <w:rsid w:val="005D7DBC"/>
    <w:rsid w:val="007A673B"/>
    <w:rsid w:val="007B0953"/>
    <w:rsid w:val="007E073F"/>
    <w:rsid w:val="007E5868"/>
    <w:rsid w:val="00801408"/>
    <w:rsid w:val="0082040E"/>
    <w:rsid w:val="00953891"/>
    <w:rsid w:val="009A3B52"/>
    <w:rsid w:val="009E050B"/>
    <w:rsid w:val="00A35FBD"/>
    <w:rsid w:val="00A45A9F"/>
    <w:rsid w:val="00A91D90"/>
    <w:rsid w:val="00B065BB"/>
    <w:rsid w:val="00B3593F"/>
    <w:rsid w:val="00B944C7"/>
    <w:rsid w:val="00BB7686"/>
    <w:rsid w:val="00BE4D19"/>
    <w:rsid w:val="00C408CD"/>
    <w:rsid w:val="00C63A9D"/>
    <w:rsid w:val="00CA007B"/>
    <w:rsid w:val="00CE5244"/>
    <w:rsid w:val="00D5682F"/>
    <w:rsid w:val="00D702FF"/>
    <w:rsid w:val="00EE2B16"/>
    <w:rsid w:val="00EF42FA"/>
    <w:rsid w:val="00F43C93"/>
    <w:rsid w:val="00F5779A"/>
    <w:rsid w:val="00F625DE"/>
    <w:rsid w:val="00FA2057"/>
    <w:rsid w:val="00FD27E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0EBB"/>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umrio1">
    <w:name w:val="toc 1"/>
    <w:rsid w:val="00801408"/>
    <w:pPr>
      <w:widowControl w:val="0"/>
      <w:tabs>
        <w:tab w:val="right" w:leader="dot" w:pos="9637"/>
      </w:tabs>
      <w:suppressAutoHyphens/>
      <w:spacing w:after="0" w:line="360" w:lineRule="auto"/>
    </w:pPr>
    <w:rPr>
      <w:rFonts w:ascii="Arial" w:eastAsia="Calibri" w:hAnsi="Arial" w:cs="Times New Roman"/>
      <w:b/>
      <w:kern w:val="1"/>
      <w:sz w:val="26"/>
      <w:szCs w:val="20"/>
      <w:lang w:eastAsia="ar-SA"/>
    </w:rPr>
  </w:style>
  <w:style w:type="paragraph" w:customStyle="1" w:styleId="western">
    <w:name w:val="western"/>
    <w:basedOn w:val="Normal"/>
    <w:rsid w:val="00801408"/>
    <w:pPr>
      <w:suppressAutoHyphens/>
      <w:spacing w:before="100" w:after="119" w:line="240" w:lineRule="auto"/>
    </w:pPr>
    <w:rPr>
      <w:rFonts w:ascii="Times New Roman" w:eastAsia="Times New Roman" w:hAnsi="Times New Roman" w:cs="Times New Roman"/>
      <w:kern w:val="1"/>
      <w:sz w:val="24"/>
      <w:szCs w:val="24"/>
      <w:lang w:eastAsia="ar-SA"/>
    </w:rPr>
  </w:style>
  <w:style w:type="paragraph" w:customStyle="1" w:styleId="Tont1">
    <w:name w:val="Tont 1"/>
    <w:basedOn w:val="Normal"/>
    <w:rsid w:val="00D702FF"/>
    <w:pPr>
      <w:tabs>
        <w:tab w:val="decimal" w:pos="3686"/>
      </w:tabs>
      <w:suppressAutoHyphens/>
      <w:overflowPunct w:val="0"/>
      <w:spacing w:before="283" w:after="119" w:line="360" w:lineRule="auto"/>
    </w:pPr>
    <w:rPr>
      <w:rFonts w:ascii="Arial" w:eastAsia="Times New Roman" w:hAnsi="Arial" w:cs="Arial"/>
      <w:b/>
      <w:caps/>
      <w:kern w:val="1"/>
      <w:sz w:val="26"/>
      <w:szCs w:val="26"/>
      <w:lang w:eastAsia="ar-SA"/>
    </w:rPr>
  </w:style>
  <w:style w:type="paragraph" w:customStyle="1" w:styleId="Tont2">
    <w:name w:val="Tont 2"/>
    <w:basedOn w:val="Normal"/>
    <w:rsid w:val="00D702FF"/>
    <w:pPr>
      <w:tabs>
        <w:tab w:val="decimal" w:pos="3686"/>
      </w:tabs>
      <w:suppressAutoHyphens/>
      <w:overflowPunct w:val="0"/>
      <w:spacing w:before="120" w:line="360" w:lineRule="auto"/>
    </w:pPr>
    <w:rPr>
      <w:rFonts w:ascii="Arial" w:eastAsia="Times New Roman" w:hAnsi="Arial" w:cs="Arial"/>
      <w:b/>
      <w:kern w:val="1"/>
      <w:szCs w:val="20"/>
      <w:lang w:eastAsia="ar-SA"/>
    </w:rPr>
  </w:style>
  <w:style w:type="paragraph" w:customStyle="1" w:styleId="Tont3">
    <w:name w:val="Tont 3"/>
    <w:basedOn w:val="Normal"/>
    <w:rsid w:val="00D702FF"/>
    <w:pPr>
      <w:tabs>
        <w:tab w:val="decimal" w:pos="3686"/>
      </w:tabs>
      <w:suppressAutoHyphens/>
      <w:overflowPunct w:val="0"/>
      <w:spacing w:line="240" w:lineRule="auto"/>
    </w:pPr>
    <w:rPr>
      <w:rFonts w:ascii="Arial" w:eastAsia="Times New Roman" w:hAnsi="Arial" w:cs="Arial"/>
      <w:kern w:val="1"/>
      <w:sz w:val="20"/>
      <w:szCs w:val="20"/>
      <w:lang w:eastAsia="ar-SA"/>
    </w:rPr>
  </w:style>
  <w:style w:type="paragraph" w:customStyle="1" w:styleId="Tont0">
    <w:name w:val="Tont 0"/>
    <w:basedOn w:val="Normal"/>
    <w:rsid w:val="00D702FF"/>
    <w:pPr>
      <w:tabs>
        <w:tab w:val="decimal" w:pos="3686"/>
      </w:tabs>
      <w:suppressAutoHyphens/>
      <w:spacing w:line="360" w:lineRule="auto"/>
    </w:pPr>
    <w:rPr>
      <w:rFonts w:ascii="Arial" w:eastAsia="Times New Roman" w:hAnsi="Arial" w:cs="Arial"/>
      <w:b/>
      <w:kern w:val="1"/>
      <w:sz w:val="30"/>
      <w:szCs w:val="30"/>
      <w:u w:val="single"/>
      <w:lang w:eastAsia="ar-SA"/>
    </w:rPr>
  </w:style>
  <w:style w:type="character" w:styleId="Forte">
    <w:name w:val="Strong"/>
    <w:qFormat/>
    <w:rsid w:val="00A45A9F"/>
    <w:rPr>
      <w:rFonts w:cs="Times New Roman"/>
      <w:b/>
      <w:bCs/>
    </w:rPr>
  </w:style>
  <w:style w:type="paragraph" w:styleId="Cabealho">
    <w:name w:val="header"/>
    <w:basedOn w:val="Normal"/>
    <w:link w:val="CabealhoChar"/>
    <w:rsid w:val="00A45A9F"/>
    <w:pPr>
      <w:suppressLineNumbers/>
      <w:tabs>
        <w:tab w:val="center" w:pos="4419"/>
        <w:tab w:val="right" w:pos="8838"/>
      </w:tabs>
      <w:suppressAutoHyphens/>
      <w:spacing w:after="0" w:line="240" w:lineRule="auto"/>
    </w:pPr>
    <w:rPr>
      <w:rFonts w:ascii="Times New Roman" w:eastAsia="Times New Roman" w:hAnsi="Times New Roman" w:cs="Times New Roman"/>
      <w:kern w:val="1"/>
      <w:sz w:val="20"/>
      <w:szCs w:val="20"/>
      <w:lang w:eastAsia="ar-SA"/>
    </w:rPr>
  </w:style>
  <w:style w:type="character" w:customStyle="1" w:styleId="CabealhoChar">
    <w:name w:val="Cabeçalho Char"/>
    <w:basedOn w:val="Fontepargpadro"/>
    <w:link w:val="Cabealho"/>
    <w:rsid w:val="00A45A9F"/>
    <w:rPr>
      <w:rFonts w:ascii="Times New Roman" w:eastAsia="Times New Roman" w:hAnsi="Times New Roman" w:cs="Times New Roman"/>
      <w:kern w:val="1"/>
      <w:sz w:val="20"/>
      <w:szCs w:val="20"/>
      <w:lang w:eastAsia="ar-SA"/>
    </w:rPr>
  </w:style>
  <w:style w:type="paragraph" w:customStyle="1" w:styleId="TextosemFormatao1">
    <w:name w:val="Texto sem Formatação1"/>
    <w:basedOn w:val="Normal"/>
    <w:rsid w:val="00A45A9F"/>
    <w:pPr>
      <w:suppressAutoHyphens/>
      <w:spacing w:after="0" w:line="240" w:lineRule="auto"/>
    </w:pPr>
    <w:rPr>
      <w:rFonts w:ascii="Courier New" w:eastAsia="Times New Roman" w:hAnsi="Courier New" w:cs="Times New Roman"/>
      <w:kern w:val="1"/>
      <w:sz w:val="24"/>
      <w:szCs w:val="20"/>
      <w:lang w:eastAsia="ar-SA"/>
    </w:rPr>
  </w:style>
  <w:style w:type="paragraph" w:customStyle="1" w:styleId="PLANWAY1">
    <w:name w:val="PLANWAY1"/>
    <w:basedOn w:val="Normal"/>
    <w:rsid w:val="00A45A9F"/>
    <w:pPr>
      <w:suppressAutoHyphens/>
      <w:spacing w:before="120" w:line="240" w:lineRule="auto"/>
    </w:pPr>
    <w:rPr>
      <w:rFonts w:ascii="Arial" w:eastAsia="Times New Roman" w:hAnsi="Arial" w:cs="Times New Roman"/>
      <w:kern w:val="1"/>
      <w:szCs w:val="24"/>
      <w:lang w:eastAsia="ar-SA"/>
    </w:rPr>
  </w:style>
  <w:style w:type="paragraph" w:customStyle="1" w:styleId="PargrafodaLista1">
    <w:name w:val="Parágrafo da Lista1"/>
    <w:basedOn w:val="Normal"/>
    <w:rsid w:val="00A45A9F"/>
    <w:pPr>
      <w:suppressAutoHyphens/>
      <w:spacing w:after="0" w:line="240" w:lineRule="auto"/>
      <w:ind w:left="708"/>
    </w:pPr>
    <w:rPr>
      <w:rFonts w:ascii="Lucida Casual" w:eastAsia="Times New Roman" w:hAnsi="Lucida Casual" w:cs="Times New Roman"/>
      <w:b/>
      <w:kern w:val="1"/>
      <w:sz w:val="24"/>
      <w:szCs w:val="20"/>
      <w:lang w:eastAsia="ar-SA"/>
    </w:rPr>
  </w:style>
  <w:style w:type="paragraph" w:styleId="PargrafodaLista">
    <w:name w:val="List Paragraph"/>
    <w:basedOn w:val="Normal"/>
    <w:uiPriority w:val="34"/>
    <w:qFormat/>
    <w:rsid w:val="00A45A9F"/>
    <w:pPr>
      <w:ind w:left="720"/>
      <w:contextualSpacing/>
    </w:pPr>
  </w:style>
  <w:style w:type="character" w:customStyle="1" w:styleId="Ttulo4Char">
    <w:name w:val="Título 4 Char"/>
    <w:rsid w:val="00A45A9F"/>
    <w:rPr>
      <w:rFonts w:ascii="Tahoma" w:hAnsi="Tahoma" w:cs="Times New Roman"/>
      <w:sz w:val="20"/>
      <w:szCs w:val="20"/>
      <w:lang w:eastAsia="ar-SA" w:bidi="ar-SA"/>
    </w:rPr>
  </w:style>
  <w:style w:type="paragraph" w:styleId="Textodebalo">
    <w:name w:val="Balloon Text"/>
    <w:basedOn w:val="Normal"/>
    <w:link w:val="TextodebaloChar"/>
    <w:uiPriority w:val="99"/>
    <w:semiHidden/>
    <w:unhideWhenUsed/>
    <w:rsid w:val="00A45A9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45A9F"/>
    <w:rPr>
      <w:rFonts w:ascii="Tahoma" w:hAnsi="Tahoma" w:cs="Tahoma"/>
      <w:sz w:val="16"/>
      <w:szCs w:val="16"/>
    </w:rPr>
  </w:style>
  <w:style w:type="paragraph" w:customStyle="1" w:styleId="Textosimples">
    <w:name w:val="Texto simples"/>
    <w:basedOn w:val="Normal"/>
    <w:rsid w:val="00010562"/>
    <w:pPr>
      <w:spacing w:after="0" w:line="240" w:lineRule="auto"/>
    </w:pPr>
    <w:rPr>
      <w:rFonts w:ascii="Courier New" w:eastAsia="Times New Roman" w:hAnsi="Courier New" w:cs="Calibri"/>
      <w:sz w:val="24"/>
      <w:szCs w:val="20"/>
      <w:lang w:eastAsia="ar-SA"/>
    </w:rPr>
  </w:style>
  <w:style w:type="character" w:customStyle="1" w:styleId="Ttulo3Char">
    <w:name w:val="Título 3 Char"/>
    <w:rsid w:val="002B64AF"/>
    <w:rPr>
      <w:rFonts w:ascii="Tahoma" w:hAnsi="Tahoma" w:cs="Times New Roman"/>
      <w:b/>
      <w:sz w:val="20"/>
      <w:szCs w:val="20"/>
      <w:lang w:eastAsia="ar-SA" w:bidi="ar-SA"/>
    </w:rPr>
  </w:style>
</w:styles>
</file>

<file path=word/webSettings.xml><?xml version="1.0" encoding="utf-8"?>
<w:webSettings xmlns:r="http://schemas.openxmlformats.org/officeDocument/2006/relationships" xmlns:w="http://schemas.openxmlformats.org/wordprocessingml/2006/main">
  <w:divs>
    <w:div w:id="39978890">
      <w:bodyDiv w:val="1"/>
      <w:marLeft w:val="0"/>
      <w:marRight w:val="0"/>
      <w:marTop w:val="0"/>
      <w:marBottom w:val="0"/>
      <w:divBdr>
        <w:top w:val="none" w:sz="0" w:space="0" w:color="auto"/>
        <w:left w:val="none" w:sz="0" w:space="0" w:color="auto"/>
        <w:bottom w:val="none" w:sz="0" w:space="0" w:color="auto"/>
        <w:right w:val="none" w:sz="0" w:space="0" w:color="auto"/>
      </w:divBdr>
    </w:div>
    <w:div w:id="181144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131CD-64B0-4DEA-B65C-DDCFFA15A9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12</Pages>
  <Words>3782</Words>
  <Characters>20427</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cristina.lanna</dc:creator>
  <cp:lastModifiedBy>cristina.lanna</cp:lastModifiedBy>
  <cp:revision>4</cp:revision>
  <cp:lastPrinted>2015-10-27T12:58:00Z</cp:lastPrinted>
  <dcterms:created xsi:type="dcterms:W3CDTF">2015-10-27T13:39:00Z</dcterms:created>
  <dcterms:modified xsi:type="dcterms:W3CDTF">2016-01-26T10:43:00Z</dcterms:modified>
</cp:coreProperties>
</file>